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D2" w:rsidRDefault="00A71BD2" w:rsidP="00D25866">
      <w:pPr>
        <w:spacing w:after="0" w:line="480" w:lineRule="auto"/>
        <w:jc w:val="center"/>
        <w:rPr>
          <w:rFonts w:ascii="Arial" w:hAnsi="Arial" w:cs="Arial"/>
          <w:b/>
          <w:sz w:val="24"/>
          <w:szCs w:val="24"/>
        </w:rPr>
      </w:pPr>
      <w:r>
        <w:rPr>
          <w:rFonts w:ascii="Arial" w:hAnsi="Arial" w:cs="Arial"/>
          <w:b/>
          <w:sz w:val="24"/>
          <w:szCs w:val="24"/>
        </w:rPr>
        <w:t xml:space="preserve">Tremor in </w:t>
      </w:r>
      <w:r w:rsidR="002A433F">
        <w:rPr>
          <w:rFonts w:ascii="Arial" w:hAnsi="Arial" w:cs="Arial"/>
          <w:b/>
          <w:sz w:val="24"/>
          <w:szCs w:val="24"/>
        </w:rPr>
        <w:t xml:space="preserve">School-Aged </w:t>
      </w:r>
      <w:r>
        <w:rPr>
          <w:rFonts w:ascii="Arial" w:hAnsi="Arial" w:cs="Arial"/>
          <w:b/>
          <w:sz w:val="24"/>
          <w:szCs w:val="24"/>
        </w:rPr>
        <w:t xml:space="preserve">Children: </w:t>
      </w:r>
    </w:p>
    <w:p w:rsidR="00321C2A" w:rsidRDefault="00A71BD2" w:rsidP="00D25866">
      <w:pPr>
        <w:spacing w:after="0" w:line="480" w:lineRule="auto"/>
        <w:jc w:val="center"/>
        <w:rPr>
          <w:rFonts w:ascii="Arial" w:hAnsi="Arial" w:cs="Arial"/>
          <w:b/>
          <w:sz w:val="24"/>
          <w:szCs w:val="24"/>
        </w:rPr>
      </w:pPr>
      <w:r>
        <w:rPr>
          <w:rFonts w:ascii="Arial" w:hAnsi="Arial" w:cs="Arial"/>
          <w:b/>
          <w:sz w:val="24"/>
          <w:szCs w:val="24"/>
        </w:rPr>
        <w:t xml:space="preserve">A Cross-Sectional Study of </w:t>
      </w:r>
      <w:r w:rsidR="00F63EBE" w:rsidRPr="00321C2A">
        <w:rPr>
          <w:rFonts w:ascii="Arial" w:hAnsi="Arial" w:cs="Arial"/>
          <w:b/>
          <w:sz w:val="24"/>
          <w:szCs w:val="24"/>
        </w:rPr>
        <w:t xml:space="preserve">Tremor in </w:t>
      </w:r>
      <w:r>
        <w:rPr>
          <w:rFonts w:ascii="Arial" w:hAnsi="Arial" w:cs="Arial"/>
          <w:b/>
          <w:sz w:val="24"/>
          <w:szCs w:val="24"/>
        </w:rPr>
        <w:t xml:space="preserve">819 Boys and Girls </w:t>
      </w:r>
      <w:r w:rsidR="00F63EBE" w:rsidRPr="00321C2A">
        <w:rPr>
          <w:rFonts w:ascii="Arial" w:hAnsi="Arial" w:cs="Arial"/>
          <w:b/>
          <w:sz w:val="24"/>
          <w:szCs w:val="24"/>
        </w:rPr>
        <w:t>in Burgos, Spain</w:t>
      </w:r>
    </w:p>
    <w:p w:rsidR="00321C2A" w:rsidRPr="000105BF" w:rsidRDefault="00321C2A" w:rsidP="00D25866">
      <w:pPr>
        <w:widowControl w:val="0"/>
        <w:spacing w:after="0" w:line="480" w:lineRule="auto"/>
        <w:jc w:val="center"/>
        <w:rPr>
          <w:rFonts w:ascii="Arial" w:hAnsi="Arial" w:cs="Arial"/>
          <w:sz w:val="24"/>
          <w:szCs w:val="24"/>
        </w:rPr>
      </w:pPr>
    </w:p>
    <w:p w:rsidR="00A50AEB" w:rsidRDefault="00321C2A" w:rsidP="00D25866">
      <w:pPr>
        <w:widowControl w:val="0"/>
        <w:spacing w:after="0" w:line="480" w:lineRule="auto"/>
        <w:jc w:val="center"/>
        <w:rPr>
          <w:rFonts w:ascii="Arial" w:hAnsi="Arial" w:cs="Arial"/>
          <w:sz w:val="24"/>
          <w:szCs w:val="24"/>
          <w:lang w:val="es-ES"/>
        </w:rPr>
      </w:pPr>
      <w:proofErr w:type="spellStart"/>
      <w:r w:rsidRPr="000105BF">
        <w:rPr>
          <w:rFonts w:ascii="Arial" w:hAnsi="Arial" w:cs="Arial"/>
          <w:sz w:val="24"/>
          <w:szCs w:val="24"/>
          <w:lang w:val="es-ES"/>
        </w:rPr>
        <w:t>Elan</w:t>
      </w:r>
      <w:proofErr w:type="spellEnd"/>
      <w:r w:rsidRPr="000105BF">
        <w:rPr>
          <w:rFonts w:ascii="Arial" w:hAnsi="Arial" w:cs="Arial"/>
          <w:sz w:val="24"/>
          <w:szCs w:val="24"/>
          <w:lang w:val="es-ES"/>
        </w:rPr>
        <w:t xml:space="preserve"> D</w:t>
      </w:r>
      <w:r w:rsidRPr="008973A7">
        <w:rPr>
          <w:rFonts w:ascii="Arial" w:hAnsi="Arial" w:cs="Arial"/>
          <w:sz w:val="24"/>
          <w:szCs w:val="24"/>
          <w:lang w:val="es-ES"/>
        </w:rPr>
        <w:t>. Louis MD MSc</w:t>
      </w:r>
      <w:proofErr w:type="gramStart"/>
      <w:r w:rsidR="00BA0965" w:rsidRPr="008973A7">
        <w:rPr>
          <w:rFonts w:ascii="Arial" w:hAnsi="Arial" w:cs="Arial"/>
          <w:sz w:val="24"/>
          <w:szCs w:val="24"/>
          <w:lang w:val="es-ES"/>
        </w:rPr>
        <w:t>,</w:t>
      </w:r>
      <w:r w:rsidRPr="008973A7">
        <w:rPr>
          <w:rFonts w:ascii="Arial" w:hAnsi="Arial" w:cs="Arial"/>
          <w:sz w:val="24"/>
          <w:szCs w:val="24"/>
          <w:vertAlign w:val="superscript"/>
          <w:lang w:val="es-ES"/>
        </w:rPr>
        <w:t>1,2,3,4</w:t>
      </w:r>
      <w:proofErr w:type="gramEnd"/>
      <w:r w:rsidR="00BA0965" w:rsidRPr="008973A7">
        <w:rPr>
          <w:rFonts w:ascii="Arial" w:hAnsi="Arial" w:cs="Arial"/>
          <w:sz w:val="24"/>
          <w:szCs w:val="24"/>
          <w:vertAlign w:val="superscript"/>
          <w:lang w:val="es-ES"/>
        </w:rPr>
        <w:t xml:space="preserve"> </w:t>
      </w:r>
      <w:r w:rsidR="00BA0965" w:rsidRPr="008973A7">
        <w:rPr>
          <w:rFonts w:ascii="Arial" w:hAnsi="Arial" w:cs="Arial"/>
          <w:sz w:val="24"/>
          <w:szCs w:val="24"/>
          <w:lang w:val="es-ES"/>
        </w:rPr>
        <w:t>Esther Cubo MD</w:t>
      </w:r>
      <w:r w:rsidR="000105BF" w:rsidRPr="008973A7">
        <w:rPr>
          <w:rFonts w:ascii="Arial" w:hAnsi="Arial" w:cs="Arial"/>
          <w:sz w:val="24"/>
          <w:szCs w:val="24"/>
          <w:lang w:val="es-ES"/>
        </w:rPr>
        <w:t>,</w:t>
      </w:r>
      <w:r w:rsidR="00BA0965" w:rsidRPr="008973A7">
        <w:rPr>
          <w:rFonts w:ascii="Arial" w:hAnsi="Arial" w:cs="Arial"/>
          <w:sz w:val="24"/>
          <w:szCs w:val="24"/>
          <w:vertAlign w:val="superscript"/>
          <w:lang w:val="es-ES"/>
        </w:rPr>
        <w:t>5</w:t>
      </w:r>
      <w:r w:rsidR="000105BF" w:rsidRPr="008973A7">
        <w:rPr>
          <w:rFonts w:ascii="Arial" w:hAnsi="Arial" w:cs="Arial"/>
          <w:sz w:val="24"/>
          <w:szCs w:val="24"/>
          <w:lang w:val="es-ES"/>
        </w:rPr>
        <w:t xml:space="preserve"> </w:t>
      </w:r>
      <w:r w:rsidR="004A7BA3">
        <w:rPr>
          <w:rFonts w:ascii="Arial" w:hAnsi="Arial" w:cs="Arial"/>
          <w:sz w:val="24"/>
          <w:szCs w:val="24"/>
          <w:lang w:val="es-ES"/>
        </w:rPr>
        <w:t xml:space="preserve">José </w:t>
      </w:r>
      <w:proofErr w:type="spellStart"/>
      <w:r w:rsidR="004A7BA3">
        <w:rPr>
          <w:rFonts w:ascii="Arial" w:hAnsi="Arial" w:cs="Arial"/>
          <w:sz w:val="24"/>
          <w:szCs w:val="24"/>
          <w:lang w:val="es-ES"/>
        </w:rPr>
        <w:t>Maria</w:t>
      </w:r>
      <w:proofErr w:type="spellEnd"/>
      <w:r w:rsidR="000105BF" w:rsidRPr="008973A7">
        <w:rPr>
          <w:rFonts w:ascii="Arial" w:hAnsi="Arial" w:cs="Arial"/>
          <w:sz w:val="24"/>
          <w:szCs w:val="24"/>
          <w:lang w:val="es-ES"/>
        </w:rPr>
        <w:t xml:space="preserve"> Gabriel </w:t>
      </w:r>
      <w:r w:rsidR="008973A7" w:rsidRPr="008973A7">
        <w:rPr>
          <w:rFonts w:ascii="Arial" w:hAnsi="Arial" w:cs="Arial"/>
          <w:sz w:val="24"/>
          <w:szCs w:val="24"/>
          <w:lang w:val="es-ES"/>
        </w:rPr>
        <w:t>y</w:t>
      </w:r>
      <w:r w:rsidR="000105BF" w:rsidRPr="008973A7">
        <w:rPr>
          <w:rFonts w:ascii="Arial" w:hAnsi="Arial" w:cs="Arial"/>
          <w:sz w:val="24"/>
          <w:szCs w:val="24"/>
          <w:lang w:val="es-ES"/>
        </w:rPr>
        <w:t xml:space="preserve"> Galán</w:t>
      </w:r>
      <w:r w:rsidR="004A7BA3">
        <w:rPr>
          <w:rFonts w:ascii="Arial" w:hAnsi="Arial" w:cs="Arial"/>
          <w:sz w:val="24"/>
          <w:szCs w:val="24"/>
          <w:lang w:val="es-ES"/>
        </w:rPr>
        <w:t xml:space="preserve"> MD, PhD</w:t>
      </w:r>
      <w:r w:rsidR="000105BF" w:rsidRPr="008973A7">
        <w:rPr>
          <w:rFonts w:ascii="Arial" w:hAnsi="Arial" w:cs="Arial"/>
          <w:sz w:val="24"/>
          <w:szCs w:val="24"/>
          <w:lang w:val="es-ES"/>
        </w:rPr>
        <w:t>,</w:t>
      </w:r>
      <w:r w:rsidR="000105BF" w:rsidRPr="008973A7">
        <w:rPr>
          <w:rFonts w:ascii="Arial" w:hAnsi="Arial" w:cs="Arial"/>
          <w:sz w:val="24"/>
          <w:szCs w:val="24"/>
          <w:vertAlign w:val="superscript"/>
          <w:lang w:val="es-ES"/>
        </w:rPr>
        <w:t>5</w:t>
      </w:r>
      <w:r w:rsidR="000105BF" w:rsidRPr="008973A7">
        <w:rPr>
          <w:rFonts w:ascii="Arial" w:hAnsi="Arial" w:cs="Arial"/>
          <w:sz w:val="24"/>
          <w:szCs w:val="24"/>
          <w:lang w:val="es-ES"/>
        </w:rPr>
        <w:t xml:space="preserve"> </w:t>
      </w:r>
    </w:p>
    <w:p w:rsidR="00A50AEB" w:rsidRDefault="008973A7" w:rsidP="00D25866">
      <w:pPr>
        <w:widowControl w:val="0"/>
        <w:spacing w:after="0" w:line="480" w:lineRule="auto"/>
        <w:jc w:val="center"/>
        <w:rPr>
          <w:rFonts w:ascii="Arial" w:hAnsi="Arial" w:cs="Arial"/>
          <w:sz w:val="24"/>
          <w:szCs w:val="24"/>
          <w:lang w:val="es-ES"/>
        </w:rPr>
      </w:pPr>
      <w:r w:rsidRPr="008973A7">
        <w:rPr>
          <w:rFonts w:ascii="Arial" w:hAnsi="Arial" w:cs="Arial"/>
          <w:sz w:val="24"/>
          <w:szCs w:val="24"/>
          <w:lang w:val="es-ES"/>
        </w:rPr>
        <w:t xml:space="preserve">Vanesa </w:t>
      </w:r>
      <w:proofErr w:type="spellStart"/>
      <w:r w:rsidR="000105BF" w:rsidRPr="008973A7">
        <w:rPr>
          <w:rFonts w:ascii="Arial" w:hAnsi="Arial" w:cs="Arial"/>
          <w:sz w:val="24"/>
          <w:szCs w:val="24"/>
          <w:lang w:val="es-ES"/>
        </w:rPr>
        <w:t>Ausín</w:t>
      </w:r>
      <w:proofErr w:type="spellEnd"/>
      <w:r w:rsidR="000105BF" w:rsidRPr="008973A7">
        <w:rPr>
          <w:rFonts w:ascii="Arial" w:hAnsi="Arial" w:cs="Arial"/>
          <w:sz w:val="24"/>
          <w:szCs w:val="24"/>
          <w:lang w:val="es-ES"/>
        </w:rPr>
        <w:t xml:space="preserve"> Villaverde</w:t>
      </w:r>
      <w:proofErr w:type="gramStart"/>
      <w:r w:rsidR="000105BF" w:rsidRPr="008973A7">
        <w:rPr>
          <w:rFonts w:ascii="Arial" w:hAnsi="Arial" w:cs="Arial"/>
          <w:sz w:val="24"/>
          <w:szCs w:val="24"/>
          <w:lang w:val="es-ES"/>
        </w:rPr>
        <w:t>,</w:t>
      </w:r>
      <w:r w:rsidR="000105BF" w:rsidRPr="008973A7">
        <w:rPr>
          <w:rFonts w:ascii="Arial" w:hAnsi="Arial" w:cs="Arial"/>
          <w:sz w:val="24"/>
          <w:szCs w:val="24"/>
          <w:vertAlign w:val="superscript"/>
          <w:lang w:val="es-ES"/>
        </w:rPr>
        <w:t>5</w:t>
      </w:r>
      <w:proofErr w:type="gramEnd"/>
      <w:r w:rsidR="000105BF" w:rsidRPr="008973A7">
        <w:rPr>
          <w:rFonts w:ascii="Arial" w:hAnsi="Arial" w:cs="Arial"/>
          <w:sz w:val="24"/>
          <w:szCs w:val="24"/>
          <w:vertAlign w:val="superscript"/>
          <w:lang w:val="es-ES"/>
        </w:rPr>
        <w:t xml:space="preserve"> </w:t>
      </w:r>
      <w:r w:rsidRPr="008973A7">
        <w:rPr>
          <w:rFonts w:ascii="Arial" w:hAnsi="Arial" w:cs="Arial"/>
          <w:sz w:val="24"/>
          <w:szCs w:val="24"/>
          <w:vertAlign w:val="superscript"/>
          <w:lang w:val="es-ES"/>
        </w:rPr>
        <w:t xml:space="preserve"> </w:t>
      </w:r>
      <w:r w:rsidRPr="008973A7">
        <w:rPr>
          <w:rFonts w:ascii="Arial" w:hAnsi="Arial" w:cs="Arial"/>
          <w:sz w:val="24"/>
          <w:szCs w:val="24"/>
          <w:lang w:val="es-ES"/>
        </w:rPr>
        <w:t>Vanesa D</w:t>
      </w:r>
      <w:r w:rsidR="000105BF" w:rsidRPr="008973A7">
        <w:rPr>
          <w:rFonts w:ascii="Arial" w:hAnsi="Arial" w:cs="Arial"/>
          <w:sz w:val="24"/>
          <w:szCs w:val="24"/>
          <w:lang w:val="es-ES"/>
        </w:rPr>
        <w:t>elgado Benito,</w:t>
      </w:r>
      <w:r w:rsidR="000105BF" w:rsidRPr="008973A7">
        <w:rPr>
          <w:rFonts w:ascii="Arial" w:hAnsi="Arial" w:cs="Arial"/>
          <w:sz w:val="24"/>
          <w:szCs w:val="24"/>
          <w:vertAlign w:val="superscript"/>
          <w:lang w:val="es-ES"/>
        </w:rPr>
        <w:t xml:space="preserve">5 </w:t>
      </w:r>
      <w:r w:rsidR="000105BF" w:rsidRPr="008973A7">
        <w:rPr>
          <w:rFonts w:ascii="Arial" w:hAnsi="Arial" w:cs="Arial"/>
          <w:sz w:val="24"/>
          <w:szCs w:val="24"/>
          <w:lang w:val="es-ES"/>
        </w:rPr>
        <w:t>S</w:t>
      </w:r>
      <w:r w:rsidRPr="008973A7">
        <w:rPr>
          <w:rFonts w:ascii="Arial" w:hAnsi="Arial" w:cs="Arial"/>
          <w:sz w:val="24"/>
          <w:szCs w:val="24"/>
          <w:lang w:val="es-ES"/>
        </w:rPr>
        <w:t>ara S</w:t>
      </w:r>
      <w:r w:rsidR="000105BF" w:rsidRPr="008973A7">
        <w:rPr>
          <w:rFonts w:ascii="Arial" w:hAnsi="Arial" w:cs="Arial"/>
          <w:sz w:val="24"/>
          <w:szCs w:val="24"/>
          <w:lang w:val="es-ES"/>
        </w:rPr>
        <w:t>áez Velasco</w:t>
      </w:r>
      <w:r w:rsidR="00D23AC1">
        <w:rPr>
          <w:rFonts w:ascii="Arial" w:hAnsi="Arial" w:cs="Arial"/>
          <w:sz w:val="24"/>
          <w:szCs w:val="24"/>
          <w:lang w:val="es-ES"/>
        </w:rPr>
        <w:t xml:space="preserve"> PhD</w:t>
      </w:r>
      <w:r w:rsidR="000105BF" w:rsidRPr="008973A7">
        <w:rPr>
          <w:rFonts w:ascii="Arial" w:hAnsi="Arial" w:cs="Arial"/>
          <w:sz w:val="24"/>
          <w:szCs w:val="24"/>
          <w:lang w:val="es-ES"/>
        </w:rPr>
        <w:t>,</w:t>
      </w:r>
      <w:r w:rsidR="000105BF" w:rsidRPr="008973A7">
        <w:rPr>
          <w:rFonts w:ascii="Arial" w:hAnsi="Arial" w:cs="Arial"/>
          <w:sz w:val="24"/>
          <w:szCs w:val="24"/>
          <w:vertAlign w:val="superscript"/>
          <w:lang w:val="es-ES"/>
        </w:rPr>
        <w:t xml:space="preserve">5 </w:t>
      </w:r>
      <w:r w:rsidR="000105BF" w:rsidRPr="008973A7">
        <w:rPr>
          <w:rFonts w:ascii="Arial" w:hAnsi="Arial" w:cs="Arial"/>
          <w:sz w:val="24"/>
          <w:szCs w:val="24"/>
          <w:lang w:val="es-ES"/>
        </w:rPr>
        <w:t xml:space="preserve"> </w:t>
      </w:r>
    </w:p>
    <w:p w:rsidR="004A7BA3" w:rsidRDefault="008973A7" w:rsidP="00D25866">
      <w:pPr>
        <w:widowControl w:val="0"/>
        <w:spacing w:after="0" w:line="480" w:lineRule="auto"/>
        <w:jc w:val="center"/>
        <w:rPr>
          <w:rFonts w:ascii="Arial" w:hAnsi="Arial" w:cs="Arial"/>
          <w:sz w:val="24"/>
          <w:szCs w:val="24"/>
          <w:vertAlign w:val="superscript"/>
          <w:lang w:val="es-ES"/>
        </w:rPr>
      </w:pPr>
      <w:r w:rsidRPr="008973A7">
        <w:rPr>
          <w:rFonts w:ascii="Arial" w:hAnsi="Arial" w:cs="Arial"/>
          <w:sz w:val="24"/>
          <w:szCs w:val="24"/>
          <w:lang w:val="es-ES"/>
        </w:rPr>
        <w:t>J</w:t>
      </w:r>
      <w:r w:rsidR="004A7BA3">
        <w:rPr>
          <w:rFonts w:ascii="Arial" w:hAnsi="Arial" w:cs="Arial"/>
          <w:sz w:val="24"/>
          <w:szCs w:val="24"/>
          <w:lang w:val="es-ES"/>
        </w:rPr>
        <w:t>esús</w:t>
      </w:r>
      <w:r w:rsidRPr="008973A7">
        <w:rPr>
          <w:rFonts w:ascii="Arial" w:hAnsi="Arial" w:cs="Arial"/>
          <w:sz w:val="24"/>
          <w:szCs w:val="24"/>
          <w:lang w:val="es-ES"/>
        </w:rPr>
        <w:t xml:space="preserve"> </w:t>
      </w:r>
      <w:r w:rsidR="000105BF" w:rsidRPr="008973A7">
        <w:rPr>
          <w:rFonts w:ascii="Arial" w:hAnsi="Arial" w:cs="Arial"/>
          <w:sz w:val="24"/>
          <w:szCs w:val="24"/>
          <w:lang w:val="es-ES"/>
        </w:rPr>
        <w:t>Macarrón Vicente</w:t>
      </w:r>
      <w:r w:rsidR="004A7BA3">
        <w:rPr>
          <w:rFonts w:ascii="Arial" w:hAnsi="Arial" w:cs="Arial"/>
          <w:sz w:val="24"/>
          <w:szCs w:val="24"/>
          <w:lang w:val="es-ES"/>
        </w:rPr>
        <w:t xml:space="preserve"> MD</w:t>
      </w:r>
      <w:proofErr w:type="gramStart"/>
      <w:r w:rsidR="000105BF" w:rsidRPr="008973A7">
        <w:rPr>
          <w:rFonts w:ascii="Arial" w:hAnsi="Arial" w:cs="Arial"/>
          <w:sz w:val="24"/>
          <w:szCs w:val="24"/>
          <w:lang w:val="es-ES"/>
        </w:rPr>
        <w:t>,</w:t>
      </w:r>
      <w:r w:rsidR="000105BF" w:rsidRPr="008973A7">
        <w:rPr>
          <w:rFonts w:ascii="Arial" w:hAnsi="Arial" w:cs="Arial"/>
          <w:sz w:val="24"/>
          <w:szCs w:val="24"/>
          <w:vertAlign w:val="superscript"/>
          <w:lang w:val="es-ES"/>
        </w:rPr>
        <w:t>5</w:t>
      </w:r>
      <w:proofErr w:type="gramEnd"/>
      <w:r w:rsidR="000105BF" w:rsidRPr="008973A7">
        <w:rPr>
          <w:rFonts w:ascii="Arial" w:hAnsi="Arial" w:cs="Arial"/>
          <w:sz w:val="24"/>
          <w:szCs w:val="24"/>
          <w:lang w:val="es-ES"/>
        </w:rPr>
        <w:t xml:space="preserve"> </w:t>
      </w:r>
      <w:r w:rsidRPr="008973A7">
        <w:rPr>
          <w:rFonts w:ascii="Arial" w:hAnsi="Arial" w:cs="Arial"/>
          <w:sz w:val="24"/>
          <w:szCs w:val="24"/>
          <w:lang w:val="es-ES"/>
        </w:rPr>
        <w:t>Jos</w:t>
      </w:r>
      <w:r w:rsidR="004A7BA3">
        <w:rPr>
          <w:rFonts w:ascii="Arial" w:hAnsi="Arial" w:cs="Arial"/>
          <w:sz w:val="24"/>
          <w:szCs w:val="24"/>
          <w:lang w:val="es-ES"/>
        </w:rPr>
        <w:t>é</w:t>
      </w:r>
      <w:r w:rsidRPr="008973A7">
        <w:rPr>
          <w:rFonts w:ascii="Arial" w:hAnsi="Arial" w:cs="Arial"/>
          <w:sz w:val="24"/>
          <w:szCs w:val="24"/>
          <w:lang w:val="es-ES"/>
        </w:rPr>
        <w:t xml:space="preserve"> </w:t>
      </w:r>
      <w:r w:rsidR="000105BF" w:rsidRPr="008973A7">
        <w:rPr>
          <w:rFonts w:ascii="Arial" w:hAnsi="Arial" w:cs="Arial"/>
          <w:sz w:val="24"/>
          <w:szCs w:val="24"/>
          <w:lang w:val="es-ES"/>
        </w:rPr>
        <w:t>Cordero Guevara</w:t>
      </w:r>
      <w:r w:rsidR="004A7BA3">
        <w:rPr>
          <w:rFonts w:ascii="Arial" w:hAnsi="Arial" w:cs="Arial"/>
          <w:sz w:val="24"/>
          <w:szCs w:val="24"/>
          <w:lang w:val="es-ES"/>
        </w:rPr>
        <w:t xml:space="preserve"> MD, PhD</w:t>
      </w:r>
      <w:r w:rsidRPr="008973A7">
        <w:rPr>
          <w:rFonts w:ascii="Arial" w:hAnsi="Arial" w:cs="Arial"/>
          <w:sz w:val="24"/>
          <w:szCs w:val="24"/>
          <w:lang w:val="es-ES"/>
        </w:rPr>
        <w:t>,</w:t>
      </w:r>
      <w:r w:rsidR="000105BF" w:rsidRPr="008973A7">
        <w:rPr>
          <w:rFonts w:ascii="Arial" w:hAnsi="Arial" w:cs="Arial"/>
          <w:sz w:val="24"/>
          <w:szCs w:val="24"/>
          <w:vertAlign w:val="superscript"/>
          <w:lang w:val="es-ES"/>
        </w:rPr>
        <w:t xml:space="preserve">5 </w:t>
      </w:r>
    </w:p>
    <w:p w:rsidR="00321C2A" w:rsidRPr="008973A7" w:rsidRDefault="008973A7" w:rsidP="00D25866">
      <w:pPr>
        <w:widowControl w:val="0"/>
        <w:spacing w:after="0" w:line="480" w:lineRule="auto"/>
        <w:jc w:val="center"/>
        <w:rPr>
          <w:rFonts w:ascii="Arial" w:hAnsi="Arial" w:cs="Arial"/>
          <w:sz w:val="24"/>
          <w:szCs w:val="24"/>
          <w:vertAlign w:val="superscript"/>
          <w:lang w:val="es-ES"/>
        </w:rPr>
      </w:pPr>
      <w:r w:rsidRPr="008973A7">
        <w:rPr>
          <w:rFonts w:ascii="Arial" w:hAnsi="Arial" w:cs="Arial"/>
          <w:sz w:val="24"/>
          <w:szCs w:val="24"/>
          <w:lang w:val="es-ES"/>
        </w:rPr>
        <w:t>Juli</w:t>
      </w:r>
      <w:r w:rsidR="004A7BA3" w:rsidRPr="008973A7">
        <w:rPr>
          <w:rFonts w:ascii="Arial" w:hAnsi="Arial" w:cs="Arial"/>
          <w:sz w:val="24"/>
          <w:szCs w:val="24"/>
          <w:lang w:val="es-ES"/>
        </w:rPr>
        <w:t>á</w:t>
      </w:r>
      <w:r w:rsidRPr="008973A7">
        <w:rPr>
          <w:rFonts w:ascii="Arial" w:hAnsi="Arial" w:cs="Arial"/>
          <w:sz w:val="24"/>
          <w:szCs w:val="24"/>
          <w:lang w:val="es-ES"/>
        </w:rPr>
        <w:t>n B</w:t>
      </w:r>
      <w:r w:rsidR="000105BF" w:rsidRPr="008973A7">
        <w:rPr>
          <w:rFonts w:ascii="Arial" w:hAnsi="Arial" w:cs="Arial"/>
          <w:sz w:val="24"/>
          <w:szCs w:val="24"/>
          <w:lang w:val="es-ES"/>
        </w:rPr>
        <w:t>enito-León</w:t>
      </w:r>
      <w:r>
        <w:rPr>
          <w:rFonts w:ascii="Arial" w:hAnsi="Arial" w:cs="Arial"/>
          <w:sz w:val="24"/>
          <w:szCs w:val="24"/>
          <w:lang w:val="es-ES"/>
        </w:rPr>
        <w:t xml:space="preserve"> MD, PhD</w:t>
      </w:r>
      <w:r w:rsidR="000105BF" w:rsidRPr="008973A7">
        <w:rPr>
          <w:rFonts w:ascii="Arial" w:hAnsi="Arial" w:cs="Arial"/>
          <w:sz w:val="24"/>
          <w:szCs w:val="24"/>
          <w:vertAlign w:val="superscript"/>
          <w:lang w:val="es-ES"/>
        </w:rPr>
        <w:t>6</w:t>
      </w:r>
      <w:proofErr w:type="gramStart"/>
      <w:r w:rsidR="000105BF" w:rsidRPr="008973A7">
        <w:rPr>
          <w:rFonts w:ascii="Arial" w:hAnsi="Arial" w:cs="Arial"/>
          <w:sz w:val="24"/>
          <w:szCs w:val="24"/>
          <w:vertAlign w:val="superscript"/>
          <w:lang w:val="es-ES"/>
        </w:rPr>
        <w:t>,7</w:t>
      </w:r>
      <w:proofErr w:type="gramEnd"/>
    </w:p>
    <w:p w:rsidR="008973A7" w:rsidRDefault="008973A7" w:rsidP="00D25866">
      <w:pPr>
        <w:widowControl w:val="0"/>
        <w:spacing w:after="0" w:line="480" w:lineRule="auto"/>
        <w:rPr>
          <w:rFonts w:ascii="Arial" w:hAnsi="Arial" w:cs="Arial"/>
          <w:sz w:val="24"/>
          <w:szCs w:val="24"/>
          <w:vertAlign w:val="superscript"/>
        </w:rPr>
      </w:pPr>
    </w:p>
    <w:p w:rsidR="00321C2A" w:rsidRPr="008973A7" w:rsidRDefault="00321C2A" w:rsidP="00D25866">
      <w:pPr>
        <w:widowControl w:val="0"/>
        <w:spacing w:after="0" w:line="480" w:lineRule="auto"/>
        <w:rPr>
          <w:rFonts w:ascii="Arial" w:hAnsi="Arial" w:cs="Arial"/>
          <w:sz w:val="24"/>
          <w:szCs w:val="24"/>
        </w:rPr>
      </w:pPr>
      <w:r w:rsidRPr="008973A7">
        <w:rPr>
          <w:rFonts w:ascii="Arial" w:hAnsi="Arial" w:cs="Arial"/>
          <w:sz w:val="24"/>
          <w:szCs w:val="24"/>
          <w:vertAlign w:val="superscript"/>
        </w:rPr>
        <w:t>1</w:t>
      </w:r>
      <w:r w:rsidRPr="008973A7">
        <w:rPr>
          <w:rFonts w:ascii="Arial" w:hAnsi="Arial" w:cs="Arial"/>
          <w:sz w:val="24"/>
          <w:szCs w:val="24"/>
        </w:rPr>
        <w:t xml:space="preserve">GH </w:t>
      </w:r>
      <w:proofErr w:type="spellStart"/>
      <w:r w:rsidRPr="008973A7">
        <w:rPr>
          <w:rFonts w:ascii="Arial" w:hAnsi="Arial" w:cs="Arial"/>
          <w:sz w:val="24"/>
          <w:szCs w:val="24"/>
        </w:rPr>
        <w:t>Sergievsky</w:t>
      </w:r>
      <w:proofErr w:type="spellEnd"/>
      <w:r w:rsidRPr="008973A7">
        <w:rPr>
          <w:rFonts w:ascii="Arial" w:hAnsi="Arial" w:cs="Arial"/>
          <w:sz w:val="24"/>
          <w:szCs w:val="24"/>
        </w:rPr>
        <w:t xml:space="preserve"> Center, College of Physicians and Surgeons, Columbia University, </w:t>
      </w:r>
    </w:p>
    <w:p w:rsidR="00321C2A" w:rsidRPr="008973A7" w:rsidRDefault="00321C2A" w:rsidP="00D25866">
      <w:pPr>
        <w:widowControl w:val="0"/>
        <w:spacing w:after="0" w:line="480" w:lineRule="auto"/>
        <w:rPr>
          <w:rFonts w:ascii="Arial" w:hAnsi="Arial" w:cs="Arial"/>
          <w:sz w:val="24"/>
          <w:szCs w:val="24"/>
        </w:rPr>
      </w:pPr>
      <w:r w:rsidRPr="008973A7">
        <w:rPr>
          <w:rFonts w:ascii="Arial" w:hAnsi="Arial" w:cs="Arial"/>
          <w:sz w:val="24"/>
          <w:szCs w:val="24"/>
        </w:rPr>
        <w:t>New York, NY, USA.</w:t>
      </w:r>
    </w:p>
    <w:p w:rsidR="00321C2A" w:rsidRPr="008973A7" w:rsidRDefault="00321C2A" w:rsidP="00D25866">
      <w:pPr>
        <w:widowControl w:val="0"/>
        <w:spacing w:after="0" w:line="480" w:lineRule="auto"/>
        <w:rPr>
          <w:rFonts w:ascii="Arial" w:hAnsi="Arial" w:cs="Arial"/>
          <w:sz w:val="24"/>
          <w:szCs w:val="24"/>
        </w:rPr>
      </w:pPr>
      <w:proofErr w:type="gramStart"/>
      <w:r w:rsidRPr="008973A7">
        <w:rPr>
          <w:rFonts w:ascii="Arial" w:hAnsi="Arial" w:cs="Arial"/>
          <w:sz w:val="24"/>
          <w:szCs w:val="24"/>
          <w:vertAlign w:val="superscript"/>
        </w:rPr>
        <w:t>2</w:t>
      </w:r>
      <w:r w:rsidRPr="008973A7">
        <w:rPr>
          <w:rFonts w:ascii="Arial" w:hAnsi="Arial" w:cs="Arial"/>
          <w:sz w:val="24"/>
          <w:szCs w:val="24"/>
        </w:rPr>
        <w:t>Department of Neurology, College of Physicians and Surgeons, Columbia University, New York, NY, USA.</w:t>
      </w:r>
      <w:proofErr w:type="gramEnd"/>
      <w:r w:rsidRPr="008973A7">
        <w:rPr>
          <w:rFonts w:ascii="Arial" w:hAnsi="Arial" w:cs="Arial"/>
          <w:sz w:val="24"/>
          <w:szCs w:val="24"/>
        </w:rPr>
        <w:t xml:space="preserve">  </w:t>
      </w:r>
    </w:p>
    <w:p w:rsidR="00321C2A" w:rsidRPr="008973A7" w:rsidRDefault="00321C2A" w:rsidP="00D25866">
      <w:pPr>
        <w:widowControl w:val="0"/>
        <w:spacing w:after="0" w:line="480" w:lineRule="auto"/>
        <w:rPr>
          <w:rFonts w:ascii="Arial" w:hAnsi="Arial" w:cs="Arial"/>
          <w:sz w:val="24"/>
          <w:szCs w:val="24"/>
        </w:rPr>
      </w:pPr>
      <w:r w:rsidRPr="008973A7">
        <w:rPr>
          <w:rFonts w:ascii="Arial" w:hAnsi="Arial" w:cs="Arial"/>
          <w:sz w:val="24"/>
          <w:szCs w:val="24"/>
          <w:vertAlign w:val="superscript"/>
        </w:rPr>
        <w:t>3</w:t>
      </w:r>
      <w:r w:rsidRPr="008973A7">
        <w:rPr>
          <w:rFonts w:ascii="Arial" w:hAnsi="Arial" w:cs="Arial"/>
          <w:sz w:val="24"/>
          <w:szCs w:val="24"/>
        </w:rPr>
        <w:t xml:space="preserve">Taub Institute for Research on </w:t>
      </w:r>
      <w:proofErr w:type="gramStart"/>
      <w:r w:rsidRPr="008973A7">
        <w:rPr>
          <w:rFonts w:ascii="Arial" w:hAnsi="Arial" w:cs="Arial"/>
          <w:sz w:val="24"/>
          <w:szCs w:val="24"/>
        </w:rPr>
        <w:t>Alzheimer’s Disease</w:t>
      </w:r>
      <w:proofErr w:type="gramEnd"/>
      <w:r w:rsidRPr="008973A7">
        <w:rPr>
          <w:rFonts w:ascii="Arial" w:hAnsi="Arial" w:cs="Arial"/>
          <w:sz w:val="24"/>
          <w:szCs w:val="24"/>
        </w:rPr>
        <w:t xml:space="preserve"> and the Aging Brain,</w:t>
      </w:r>
      <w:r w:rsidRPr="008973A7">
        <w:rPr>
          <w:rFonts w:ascii="Arial" w:hAnsi="Arial" w:cs="Arial"/>
          <w:sz w:val="24"/>
          <w:szCs w:val="24"/>
          <w:vertAlign w:val="superscript"/>
        </w:rPr>
        <w:t xml:space="preserve"> </w:t>
      </w:r>
      <w:r w:rsidRPr="008973A7">
        <w:rPr>
          <w:rFonts w:ascii="Arial" w:hAnsi="Arial" w:cs="Arial"/>
          <w:sz w:val="24"/>
          <w:szCs w:val="24"/>
        </w:rPr>
        <w:t xml:space="preserve">College of Physicians and Surgeons, Columbia University, New York, NY, USA. </w:t>
      </w:r>
    </w:p>
    <w:p w:rsidR="00321C2A" w:rsidRPr="008973A7" w:rsidRDefault="00321C2A" w:rsidP="00D25866">
      <w:pPr>
        <w:widowControl w:val="0"/>
        <w:spacing w:after="0" w:line="480" w:lineRule="auto"/>
        <w:jc w:val="both"/>
        <w:rPr>
          <w:rFonts w:ascii="Arial" w:hAnsi="Arial" w:cs="Arial"/>
          <w:sz w:val="24"/>
          <w:szCs w:val="24"/>
        </w:rPr>
      </w:pPr>
      <w:r w:rsidRPr="008973A7">
        <w:rPr>
          <w:rFonts w:ascii="Arial" w:hAnsi="Arial" w:cs="Arial"/>
          <w:sz w:val="24"/>
          <w:szCs w:val="24"/>
          <w:vertAlign w:val="superscript"/>
        </w:rPr>
        <w:t>4</w:t>
      </w:r>
      <w:r w:rsidRPr="008973A7">
        <w:rPr>
          <w:rFonts w:ascii="Arial" w:hAnsi="Arial" w:cs="Arial"/>
          <w:sz w:val="24"/>
          <w:szCs w:val="24"/>
        </w:rPr>
        <w:t xml:space="preserve">Department of Epidemiology, Mailman School of Public Health, Columbia University, New York, NY, USA. </w:t>
      </w:r>
    </w:p>
    <w:p w:rsidR="00BA0965" w:rsidRPr="008973A7" w:rsidRDefault="00BA0965" w:rsidP="00D25866">
      <w:pPr>
        <w:widowControl w:val="0"/>
        <w:spacing w:after="0" w:line="480" w:lineRule="auto"/>
        <w:jc w:val="both"/>
        <w:rPr>
          <w:rFonts w:ascii="Arial" w:hAnsi="Arial" w:cs="Arial"/>
          <w:position w:val="6"/>
          <w:sz w:val="24"/>
          <w:szCs w:val="24"/>
        </w:rPr>
      </w:pPr>
      <w:proofErr w:type="gramStart"/>
      <w:r w:rsidRPr="008973A7">
        <w:rPr>
          <w:rFonts w:ascii="Arial" w:hAnsi="Arial" w:cs="Arial"/>
          <w:sz w:val="24"/>
          <w:szCs w:val="24"/>
          <w:vertAlign w:val="superscript"/>
        </w:rPr>
        <w:t>5</w:t>
      </w:r>
      <w:r w:rsidRPr="008973A7">
        <w:rPr>
          <w:rFonts w:ascii="Arial" w:hAnsi="Arial" w:cs="Arial"/>
          <w:sz w:val="24"/>
          <w:szCs w:val="24"/>
        </w:rPr>
        <w:t xml:space="preserve">Department of Neurology, General </w:t>
      </w:r>
      <w:proofErr w:type="spellStart"/>
      <w:r w:rsidRPr="008973A7">
        <w:rPr>
          <w:rFonts w:ascii="Arial" w:hAnsi="Arial" w:cs="Arial"/>
          <w:sz w:val="24"/>
          <w:szCs w:val="24"/>
        </w:rPr>
        <w:t>Yague</w:t>
      </w:r>
      <w:proofErr w:type="spellEnd"/>
      <w:r w:rsidRPr="008973A7">
        <w:rPr>
          <w:rFonts w:ascii="Arial" w:hAnsi="Arial" w:cs="Arial"/>
          <w:sz w:val="24"/>
          <w:szCs w:val="24"/>
        </w:rPr>
        <w:t xml:space="preserve"> Hospital, Burgos, Spain</w:t>
      </w:r>
      <w:r w:rsidR="00116AAD">
        <w:rPr>
          <w:rFonts w:ascii="Arial" w:hAnsi="Arial" w:cs="Arial"/>
          <w:sz w:val="24"/>
          <w:szCs w:val="24"/>
        </w:rPr>
        <w:t>.</w:t>
      </w:r>
      <w:proofErr w:type="gramEnd"/>
      <w:r w:rsidRPr="008973A7">
        <w:rPr>
          <w:rFonts w:ascii="Arial" w:hAnsi="Arial" w:cs="Arial"/>
          <w:position w:val="6"/>
          <w:sz w:val="24"/>
          <w:szCs w:val="24"/>
        </w:rPr>
        <w:t xml:space="preserve"> </w:t>
      </w:r>
    </w:p>
    <w:p w:rsidR="000105BF" w:rsidRPr="008973A7" w:rsidRDefault="000105BF" w:rsidP="00D25866">
      <w:pPr>
        <w:spacing w:after="0" w:line="480" w:lineRule="auto"/>
        <w:rPr>
          <w:rFonts w:ascii="Arial" w:hAnsi="Arial" w:cs="Arial"/>
          <w:sz w:val="24"/>
          <w:szCs w:val="24"/>
        </w:rPr>
      </w:pPr>
      <w:proofErr w:type="gramStart"/>
      <w:r w:rsidRPr="008973A7">
        <w:rPr>
          <w:rFonts w:ascii="Arial" w:hAnsi="Arial" w:cs="Arial"/>
          <w:sz w:val="24"/>
          <w:szCs w:val="24"/>
          <w:vertAlign w:val="superscript"/>
        </w:rPr>
        <w:t>6</w:t>
      </w:r>
      <w:r w:rsidRPr="008973A7">
        <w:rPr>
          <w:rFonts w:ascii="Arial" w:hAnsi="Arial" w:cs="Arial"/>
          <w:sz w:val="24"/>
          <w:szCs w:val="24"/>
        </w:rPr>
        <w:t>Department of Neurology,</w:t>
      </w:r>
      <w:r w:rsidR="008973A7" w:rsidRPr="008973A7">
        <w:rPr>
          <w:rFonts w:ascii="Arial" w:hAnsi="Arial" w:cs="Arial"/>
          <w:sz w:val="24"/>
          <w:szCs w:val="24"/>
        </w:rPr>
        <w:t xml:space="preserve"> </w:t>
      </w:r>
      <w:r w:rsidRPr="008973A7">
        <w:rPr>
          <w:rFonts w:ascii="Arial" w:hAnsi="Arial" w:cs="Arial"/>
          <w:sz w:val="24"/>
          <w:szCs w:val="24"/>
        </w:rPr>
        <w:t xml:space="preserve">University Hospital “12 de </w:t>
      </w:r>
      <w:proofErr w:type="spellStart"/>
      <w:r w:rsidRPr="008973A7">
        <w:rPr>
          <w:rFonts w:ascii="Arial" w:hAnsi="Arial" w:cs="Arial"/>
          <w:sz w:val="24"/>
          <w:szCs w:val="24"/>
        </w:rPr>
        <w:t>Octubre</w:t>
      </w:r>
      <w:proofErr w:type="spellEnd"/>
      <w:r w:rsidRPr="008973A7">
        <w:rPr>
          <w:rFonts w:ascii="Arial" w:hAnsi="Arial" w:cs="Arial"/>
          <w:sz w:val="24"/>
          <w:szCs w:val="24"/>
        </w:rPr>
        <w:t>”, Madrid, Spain</w:t>
      </w:r>
      <w:r w:rsidR="00116AAD">
        <w:rPr>
          <w:rFonts w:ascii="Arial" w:hAnsi="Arial" w:cs="Arial"/>
          <w:sz w:val="24"/>
          <w:szCs w:val="24"/>
        </w:rPr>
        <w:t>.</w:t>
      </w:r>
      <w:proofErr w:type="gramEnd"/>
    </w:p>
    <w:p w:rsidR="000105BF" w:rsidRPr="008973A7" w:rsidRDefault="000105BF" w:rsidP="00D25866">
      <w:pPr>
        <w:spacing w:after="0" w:line="480" w:lineRule="auto"/>
        <w:rPr>
          <w:rFonts w:ascii="Arial" w:hAnsi="Arial" w:cs="Arial"/>
          <w:sz w:val="24"/>
          <w:szCs w:val="24"/>
          <w:lang w:val="es-ES"/>
        </w:rPr>
      </w:pPr>
      <w:r w:rsidRPr="008973A7">
        <w:rPr>
          <w:rFonts w:ascii="Arial" w:hAnsi="Arial" w:cs="Arial"/>
          <w:sz w:val="24"/>
          <w:szCs w:val="24"/>
          <w:vertAlign w:val="superscript"/>
          <w:lang w:val="es-ES"/>
        </w:rPr>
        <w:t>7</w:t>
      </w:r>
      <w:r w:rsidRPr="008973A7">
        <w:rPr>
          <w:rFonts w:ascii="Arial" w:hAnsi="Arial" w:cs="Arial"/>
          <w:sz w:val="24"/>
          <w:szCs w:val="24"/>
          <w:lang w:val="es-ES"/>
        </w:rPr>
        <w:t>Centro de Investigación Biomédica en Red sobre Enfermedades Neurodegenerativas (CIBERNED),</w:t>
      </w:r>
      <w:r w:rsidR="008973A7" w:rsidRPr="008973A7">
        <w:rPr>
          <w:rFonts w:ascii="Arial" w:hAnsi="Arial" w:cs="Arial"/>
          <w:sz w:val="24"/>
          <w:szCs w:val="24"/>
          <w:lang w:val="es-ES"/>
        </w:rPr>
        <w:t xml:space="preserve"> Madrid,</w:t>
      </w:r>
      <w:r w:rsidRPr="008973A7">
        <w:rPr>
          <w:rFonts w:ascii="Arial" w:hAnsi="Arial" w:cs="Arial"/>
          <w:sz w:val="24"/>
          <w:szCs w:val="24"/>
          <w:lang w:val="es-ES"/>
        </w:rPr>
        <w:t xml:space="preserve"> </w:t>
      </w:r>
      <w:proofErr w:type="spellStart"/>
      <w:r w:rsidRPr="008973A7">
        <w:rPr>
          <w:rFonts w:ascii="Arial" w:hAnsi="Arial" w:cs="Arial"/>
          <w:sz w:val="24"/>
          <w:szCs w:val="24"/>
          <w:lang w:val="es-ES"/>
        </w:rPr>
        <w:t>Spain</w:t>
      </w:r>
      <w:proofErr w:type="spellEnd"/>
      <w:r w:rsidRPr="008973A7">
        <w:rPr>
          <w:rFonts w:ascii="Arial" w:hAnsi="Arial" w:cs="Arial"/>
          <w:sz w:val="24"/>
          <w:szCs w:val="24"/>
          <w:lang w:val="es-ES"/>
        </w:rPr>
        <w:t>.</w:t>
      </w:r>
    </w:p>
    <w:p w:rsidR="00321C2A" w:rsidRPr="000105BF" w:rsidRDefault="00321C2A" w:rsidP="00D25866">
      <w:pPr>
        <w:widowControl w:val="0"/>
        <w:spacing w:after="0" w:line="480" w:lineRule="auto"/>
        <w:ind w:left="720" w:hanging="720"/>
        <w:jc w:val="both"/>
        <w:rPr>
          <w:rFonts w:ascii="Arial" w:hAnsi="Arial" w:cs="Arial"/>
          <w:sz w:val="24"/>
          <w:szCs w:val="24"/>
          <w:lang w:val="es-ES"/>
        </w:rPr>
      </w:pPr>
    </w:p>
    <w:p w:rsidR="00321C2A" w:rsidRPr="00FE3252" w:rsidRDefault="00321C2A" w:rsidP="00D25866">
      <w:pPr>
        <w:widowControl w:val="0"/>
        <w:spacing w:after="0" w:line="480" w:lineRule="auto"/>
        <w:rPr>
          <w:rFonts w:ascii="Arial" w:hAnsi="Arial" w:cs="Arial"/>
          <w:b/>
          <w:bCs/>
          <w:color w:val="FF0000"/>
          <w:sz w:val="24"/>
          <w:szCs w:val="24"/>
        </w:rPr>
      </w:pPr>
      <w:r w:rsidRPr="002C4944">
        <w:rPr>
          <w:rFonts w:ascii="Arial" w:hAnsi="Arial" w:cs="Arial"/>
          <w:b/>
          <w:color w:val="000000"/>
          <w:sz w:val="24"/>
          <w:szCs w:val="24"/>
        </w:rPr>
        <w:t>Statistical Analyses:</w:t>
      </w:r>
      <w:r w:rsidRPr="002C4944">
        <w:rPr>
          <w:rFonts w:ascii="Arial" w:hAnsi="Arial" w:cs="Arial"/>
          <w:color w:val="000000"/>
          <w:sz w:val="24"/>
          <w:szCs w:val="24"/>
        </w:rPr>
        <w:t xml:space="preserve"> Statistical analyses were performed by </w:t>
      </w:r>
      <w:proofErr w:type="spellStart"/>
      <w:r w:rsidR="00116AAD" w:rsidRPr="000105BF">
        <w:rPr>
          <w:rFonts w:ascii="Arial" w:hAnsi="Arial" w:cs="Arial"/>
          <w:sz w:val="24"/>
          <w:szCs w:val="24"/>
          <w:lang w:val="es-ES"/>
        </w:rPr>
        <w:t>Elan</w:t>
      </w:r>
      <w:proofErr w:type="spellEnd"/>
      <w:r w:rsidR="00116AAD" w:rsidRPr="000105BF">
        <w:rPr>
          <w:rFonts w:ascii="Arial" w:hAnsi="Arial" w:cs="Arial"/>
          <w:sz w:val="24"/>
          <w:szCs w:val="24"/>
          <w:lang w:val="es-ES"/>
        </w:rPr>
        <w:t xml:space="preserve"> D</w:t>
      </w:r>
      <w:r w:rsidR="00116AAD" w:rsidRPr="008973A7">
        <w:rPr>
          <w:rFonts w:ascii="Arial" w:hAnsi="Arial" w:cs="Arial"/>
          <w:sz w:val="24"/>
          <w:szCs w:val="24"/>
          <w:lang w:val="es-ES"/>
        </w:rPr>
        <w:t>. Louis MD</w:t>
      </w:r>
      <w:r w:rsidR="00C34402">
        <w:rPr>
          <w:rFonts w:ascii="Arial" w:hAnsi="Arial" w:cs="Arial"/>
          <w:sz w:val="24"/>
          <w:szCs w:val="24"/>
          <w:lang w:val="es-ES"/>
        </w:rPr>
        <w:t>,</w:t>
      </w:r>
      <w:r w:rsidR="00116AAD" w:rsidRPr="008973A7">
        <w:rPr>
          <w:rFonts w:ascii="Arial" w:hAnsi="Arial" w:cs="Arial"/>
          <w:sz w:val="24"/>
          <w:szCs w:val="24"/>
          <w:lang w:val="es-ES"/>
        </w:rPr>
        <w:t xml:space="preserve"> </w:t>
      </w:r>
      <w:proofErr w:type="spellStart"/>
      <w:r w:rsidR="00116AAD" w:rsidRPr="008973A7">
        <w:rPr>
          <w:rFonts w:ascii="Arial" w:hAnsi="Arial" w:cs="Arial"/>
          <w:sz w:val="24"/>
          <w:szCs w:val="24"/>
          <w:lang w:val="es-ES"/>
        </w:rPr>
        <w:t>MSc</w:t>
      </w:r>
      <w:proofErr w:type="spellEnd"/>
      <w:r w:rsidRPr="002C4944">
        <w:rPr>
          <w:rFonts w:ascii="Arial" w:hAnsi="Arial" w:cs="Arial"/>
          <w:color w:val="000000"/>
          <w:sz w:val="24"/>
          <w:szCs w:val="24"/>
        </w:rPr>
        <w:t xml:space="preserve">. </w:t>
      </w:r>
    </w:p>
    <w:p w:rsidR="00321C2A" w:rsidRDefault="00321C2A" w:rsidP="00D25866">
      <w:pPr>
        <w:widowControl w:val="0"/>
        <w:spacing w:after="0" w:line="480" w:lineRule="auto"/>
        <w:jc w:val="both"/>
        <w:rPr>
          <w:rFonts w:ascii="Arial" w:hAnsi="Arial" w:cs="Arial"/>
          <w:sz w:val="24"/>
          <w:szCs w:val="24"/>
        </w:rPr>
      </w:pPr>
      <w:r w:rsidRPr="002C4944">
        <w:rPr>
          <w:rFonts w:ascii="Arial" w:hAnsi="Arial" w:cs="Arial"/>
          <w:b/>
          <w:bCs/>
          <w:color w:val="000000"/>
          <w:sz w:val="24"/>
          <w:szCs w:val="24"/>
        </w:rPr>
        <w:t>Word Count:</w:t>
      </w:r>
      <w:r w:rsidRPr="002A4EBB">
        <w:rPr>
          <w:rFonts w:ascii="Arial" w:hAnsi="Arial" w:cs="Arial"/>
          <w:sz w:val="24"/>
          <w:szCs w:val="24"/>
        </w:rPr>
        <w:t xml:space="preserve"> </w:t>
      </w:r>
      <w:r w:rsidR="002A4EBB" w:rsidRPr="00E35831">
        <w:rPr>
          <w:rFonts w:ascii="Arial" w:hAnsi="Arial" w:cs="Arial"/>
          <w:sz w:val="24"/>
          <w:szCs w:val="24"/>
          <w:highlight w:val="yellow"/>
        </w:rPr>
        <w:t>2</w:t>
      </w:r>
      <w:r w:rsidR="00E35831" w:rsidRPr="00E35831">
        <w:rPr>
          <w:rFonts w:ascii="Arial" w:hAnsi="Arial" w:cs="Arial"/>
          <w:sz w:val="24"/>
          <w:szCs w:val="24"/>
          <w:highlight w:val="yellow"/>
        </w:rPr>
        <w:t>14</w:t>
      </w:r>
      <w:r w:rsidR="002A4EBB" w:rsidRPr="002A4EBB">
        <w:rPr>
          <w:rFonts w:ascii="Arial" w:hAnsi="Arial" w:cs="Arial"/>
          <w:sz w:val="24"/>
          <w:szCs w:val="24"/>
        </w:rPr>
        <w:t xml:space="preserve"> (Abstract), </w:t>
      </w:r>
      <w:r w:rsidR="00A4453D" w:rsidRPr="00E35831">
        <w:rPr>
          <w:rFonts w:ascii="Arial" w:hAnsi="Arial" w:cs="Arial"/>
          <w:sz w:val="24"/>
          <w:szCs w:val="24"/>
          <w:highlight w:val="yellow"/>
        </w:rPr>
        <w:t>2</w:t>
      </w:r>
      <w:r w:rsidR="00D25866" w:rsidRPr="00E35831">
        <w:rPr>
          <w:rFonts w:ascii="Arial" w:hAnsi="Arial" w:cs="Arial"/>
          <w:sz w:val="24"/>
          <w:szCs w:val="24"/>
          <w:highlight w:val="yellow"/>
        </w:rPr>
        <w:t>,</w:t>
      </w:r>
      <w:r w:rsidR="00E35831">
        <w:rPr>
          <w:rFonts w:ascii="Arial" w:hAnsi="Arial" w:cs="Arial"/>
          <w:sz w:val="24"/>
          <w:szCs w:val="24"/>
          <w:highlight w:val="yellow"/>
        </w:rPr>
        <w:t>799</w:t>
      </w:r>
      <w:r w:rsidR="002A4EBB" w:rsidRPr="002A4EBB">
        <w:rPr>
          <w:rFonts w:ascii="Arial" w:hAnsi="Arial" w:cs="Arial"/>
          <w:sz w:val="24"/>
          <w:szCs w:val="24"/>
        </w:rPr>
        <w:t xml:space="preserve"> (Text)</w:t>
      </w:r>
    </w:p>
    <w:p w:rsidR="002A433F" w:rsidRDefault="00D25866" w:rsidP="00D25866">
      <w:pPr>
        <w:widowControl w:val="0"/>
        <w:spacing w:after="0" w:line="480" w:lineRule="auto"/>
        <w:jc w:val="both"/>
        <w:rPr>
          <w:rFonts w:ascii="Arial" w:hAnsi="Arial" w:cs="Arial"/>
          <w:sz w:val="24"/>
          <w:szCs w:val="24"/>
        </w:rPr>
      </w:pPr>
      <w:r>
        <w:rPr>
          <w:rFonts w:ascii="Arial" w:hAnsi="Arial" w:cs="Arial"/>
          <w:b/>
          <w:sz w:val="24"/>
          <w:szCs w:val="24"/>
        </w:rPr>
        <w:lastRenderedPageBreak/>
        <w:t xml:space="preserve">References: </w:t>
      </w:r>
      <w:r w:rsidR="005A4A11">
        <w:rPr>
          <w:rFonts w:ascii="Arial" w:hAnsi="Arial" w:cs="Arial"/>
          <w:sz w:val="24"/>
          <w:szCs w:val="24"/>
        </w:rPr>
        <w:t>1</w:t>
      </w:r>
      <w:r w:rsidR="002A4EBB">
        <w:rPr>
          <w:rFonts w:ascii="Arial" w:hAnsi="Arial" w:cs="Arial"/>
          <w:sz w:val="24"/>
          <w:szCs w:val="24"/>
        </w:rPr>
        <w:t>8</w:t>
      </w:r>
    </w:p>
    <w:p w:rsidR="00D25866" w:rsidRDefault="00D25866" w:rsidP="00D25866">
      <w:pPr>
        <w:widowControl w:val="0"/>
        <w:spacing w:after="0" w:line="480" w:lineRule="auto"/>
        <w:jc w:val="both"/>
        <w:rPr>
          <w:rFonts w:ascii="Arial" w:hAnsi="Arial" w:cs="Arial"/>
          <w:sz w:val="24"/>
          <w:szCs w:val="24"/>
        </w:rPr>
      </w:pPr>
      <w:r w:rsidRPr="00D25866">
        <w:rPr>
          <w:rFonts w:ascii="Arial" w:hAnsi="Arial" w:cs="Arial"/>
          <w:b/>
          <w:sz w:val="24"/>
          <w:szCs w:val="24"/>
        </w:rPr>
        <w:t>Tables:</w:t>
      </w:r>
      <w:r>
        <w:rPr>
          <w:rFonts w:ascii="Arial" w:hAnsi="Arial" w:cs="Arial"/>
          <w:sz w:val="24"/>
          <w:szCs w:val="24"/>
        </w:rPr>
        <w:t xml:space="preserve"> 1</w:t>
      </w:r>
    </w:p>
    <w:p w:rsidR="00F01336" w:rsidRPr="00725FE5" w:rsidRDefault="00F01336" w:rsidP="00D25866">
      <w:pPr>
        <w:widowControl w:val="0"/>
        <w:spacing w:after="0" w:line="480" w:lineRule="auto"/>
        <w:jc w:val="both"/>
        <w:rPr>
          <w:rFonts w:ascii="Arial" w:hAnsi="Arial" w:cs="Arial"/>
          <w:b/>
          <w:sz w:val="24"/>
          <w:szCs w:val="24"/>
          <w:lang w:val="en-GB"/>
        </w:rPr>
      </w:pPr>
      <w:r w:rsidRPr="006574AF">
        <w:rPr>
          <w:rFonts w:ascii="Arial" w:hAnsi="Arial" w:cs="Arial"/>
          <w:b/>
          <w:sz w:val="24"/>
          <w:szCs w:val="24"/>
        </w:rPr>
        <w:t>Figures:</w:t>
      </w:r>
      <w:r w:rsidRPr="006574AF">
        <w:rPr>
          <w:rFonts w:ascii="Arial" w:hAnsi="Arial" w:cs="Arial"/>
          <w:sz w:val="24"/>
          <w:szCs w:val="24"/>
        </w:rPr>
        <w:t xml:space="preserve"> </w:t>
      </w:r>
      <w:r w:rsidR="00082320" w:rsidRPr="00082320">
        <w:rPr>
          <w:rFonts w:ascii="Arial" w:hAnsi="Arial" w:cs="Arial"/>
          <w:sz w:val="24"/>
          <w:szCs w:val="24"/>
          <w:highlight w:val="yellow"/>
        </w:rPr>
        <w:t>4</w:t>
      </w:r>
    </w:p>
    <w:p w:rsidR="00321C2A" w:rsidRPr="00FE3252" w:rsidRDefault="00321C2A" w:rsidP="00D25866">
      <w:pPr>
        <w:widowControl w:val="0"/>
        <w:spacing w:after="0" w:line="480" w:lineRule="auto"/>
        <w:rPr>
          <w:rFonts w:ascii="Arial" w:hAnsi="Arial" w:cs="Arial"/>
          <w:color w:val="000000"/>
          <w:sz w:val="24"/>
          <w:szCs w:val="24"/>
          <w:lang w:val="en-CA"/>
        </w:rPr>
      </w:pPr>
      <w:r w:rsidRPr="002C4944">
        <w:rPr>
          <w:rFonts w:ascii="Arial" w:hAnsi="Arial" w:cs="Arial"/>
          <w:b/>
          <w:bCs/>
          <w:color w:val="000000"/>
          <w:sz w:val="24"/>
          <w:szCs w:val="24"/>
        </w:rPr>
        <w:t>Running Title:</w:t>
      </w:r>
      <w:r w:rsidRPr="002C4944">
        <w:rPr>
          <w:rFonts w:ascii="Arial" w:hAnsi="Arial" w:cs="Arial"/>
          <w:color w:val="000000"/>
          <w:sz w:val="24"/>
          <w:szCs w:val="24"/>
          <w:lang w:val="en-CA"/>
        </w:rPr>
        <w:t xml:space="preserve"> </w:t>
      </w:r>
      <w:r w:rsidR="00F01B11">
        <w:rPr>
          <w:rFonts w:ascii="Arial" w:hAnsi="Arial" w:cs="Arial"/>
          <w:color w:val="000000"/>
          <w:sz w:val="24"/>
          <w:szCs w:val="24"/>
          <w:lang w:val="en-CA"/>
        </w:rPr>
        <w:t xml:space="preserve">Prevalence of </w:t>
      </w:r>
      <w:r w:rsidR="00BA0965">
        <w:rPr>
          <w:rFonts w:ascii="Arial" w:hAnsi="Arial" w:cs="Arial"/>
          <w:color w:val="000000"/>
          <w:sz w:val="24"/>
          <w:szCs w:val="24"/>
          <w:lang w:val="en-CA"/>
        </w:rPr>
        <w:t>T</w:t>
      </w:r>
      <w:r w:rsidRPr="002C4944">
        <w:rPr>
          <w:rFonts w:ascii="Arial" w:hAnsi="Arial" w:cs="Arial"/>
          <w:color w:val="000000"/>
          <w:sz w:val="24"/>
          <w:szCs w:val="24"/>
          <w:lang w:val="en-CA"/>
        </w:rPr>
        <w:t>remor</w:t>
      </w:r>
      <w:r w:rsidR="00BA0965">
        <w:rPr>
          <w:rFonts w:ascii="Arial" w:hAnsi="Arial" w:cs="Arial"/>
          <w:color w:val="000000"/>
          <w:sz w:val="24"/>
          <w:szCs w:val="24"/>
          <w:lang w:val="en-CA"/>
        </w:rPr>
        <w:t xml:space="preserve"> in </w:t>
      </w:r>
      <w:r w:rsidR="00116AAD">
        <w:rPr>
          <w:rFonts w:ascii="Arial" w:hAnsi="Arial" w:cs="Arial"/>
          <w:color w:val="000000"/>
          <w:sz w:val="24"/>
          <w:szCs w:val="24"/>
          <w:lang w:val="en-CA"/>
        </w:rPr>
        <w:t>C</w:t>
      </w:r>
      <w:r w:rsidR="00BA0965">
        <w:rPr>
          <w:rFonts w:ascii="Arial" w:hAnsi="Arial" w:cs="Arial"/>
          <w:color w:val="000000"/>
          <w:sz w:val="24"/>
          <w:szCs w:val="24"/>
          <w:lang w:val="en-CA"/>
        </w:rPr>
        <w:t>hildren in Spain</w:t>
      </w:r>
    </w:p>
    <w:p w:rsidR="00321C2A" w:rsidRPr="00FE3252" w:rsidRDefault="00321C2A" w:rsidP="00D25866">
      <w:pPr>
        <w:widowControl w:val="0"/>
        <w:spacing w:after="0" w:line="480" w:lineRule="auto"/>
        <w:rPr>
          <w:rFonts w:ascii="Arial" w:hAnsi="Arial" w:cs="Arial"/>
          <w:color w:val="000000"/>
          <w:sz w:val="24"/>
          <w:szCs w:val="24"/>
        </w:rPr>
      </w:pPr>
      <w:r w:rsidRPr="002C4944">
        <w:rPr>
          <w:rFonts w:ascii="Arial" w:hAnsi="Arial" w:cs="Arial"/>
          <w:b/>
          <w:bCs/>
          <w:color w:val="000000"/>
          <w:sz w:val="24"/>
          <w:szCs w:val="24"/>
        </w:rPr>
        <w:t xml:space="preserve">Correspondence: </w:t>
      </w:r>
      <w:r w:rsidRPr="002C4944">
        <w:rPr>
          <w:rFonts w:ascii="Arial" w:hAnsi="Arial" w:cs="Arial"/>
          <w:color w:val="000000"/>
          <w:sz w:val="24"/>
          <w:szCs w:val="24"/>
        </w:rPr>
        <w:t xml:space="preserve">Dr. </w:t>
      </w:r>
      <w:proofErr w:type="spellStart"/>
      <w:r w:rsidRPr="002C4944">
        <w:rPr>
          <w:rFonts w:ascii="Arial" w:hAnsi="Arial" w:cs="Arial"/>
          <w:color w:val="000000"/>
          <w:sz w:val="24"/>
          <w:szCs w:val="24"/>
        </w:rPr>
        <w:t>Elan</w:t>
      </w:r>
      <w:proofErr w:type="spellEnd"/>
      <w:r w:rsidRPr="002C4944">
        <w:rPr>
          <w:rFonts w:ascii="Arial" w:hAnsi="Arial" w:cs="Arial"/>
          <w:color w:val="000000"/>
          <w:sz w:val="24"/>
          <w:szCs w:val="24"/>
        </w:rPr>
        <w:t xml:space="preserve"> Louis, Unit 198, Neurological Institute, 710 West 168</w:t>
      </w:r>
      <w:r w:rsidRPr="002C4944">
        <w:rPr>
          <w:rFonts w:ascii="Arial" w:hAnsi="Arial" w:cs="Arial"/>
          <w:color w:val="000000"/>
          <w:sz w:val="24"/>
          <w:szCs w:val="24"/>
          <w:vertAlign w:val="superscript"/>
        </w:rPr>
        <w:t>th</w:t>
      </w:r>
      <w:r w:rsidRPr="002C4944">
        <w:rPr>
          <w:rFonts w:ascii="Arial" w:hAnsi="Arial" w:cs="Arial"/>
          <w:color w:val="000000"/>
          <w:sz w:val="24"/>
          <w:szCs w:val="24"/>
        </w:rPr>
        <w:t xml:space="preserve"> Street, New York, NY, 10032, USA. Tel: (212) 305 – 9194, FAX: (212) 305 -1304, </w:t>
      </w:r>
    </w:p>
    <w:p w:rsidR="00321C2A" w:rsidRDefault="00321C2A" w:rsidP="00D25866">
      <w:pPr>
        <w:widowControl w:val="0"/>
        <w:spacing w:after="0" w:line="480" w:lineRule="auto"/>
      </w:pPr>
      <w:r w:rsidRPr="002C4944">
        <w:rPr>
          <w:rFonts w:ascii="Arial" w:hAnsi="Arial" w:cs="Arial"/>
          <w:color w:val="000000"/>
          <w:sz w:val="24"/>
          <w:szCs w:val="24"/>
        </w:rPr>
        <w:t xml:space="preserve">Email: </w:t>
      </w:r>
      <w:hyperlink r:id="rId7" w:history="1">
        <w:r w:rsidRPr="002C4944">
          <w:rPr>
            <w:rStyle w:val="Hyperlink"/>
            <w:rFonts w:ascii="Arial" w:hAnsi="Arial" w:cs="Arial"/>
            <w:color w:val="000000"/>
            <w:sz w:val="24"/>
            <w:szCs w:val="24"/>
          </w:rPr>
          <w:t>EDL2@columbia.edu</w:t>
        </w:r>
      </w:hyperlink>
    </w:p>
    <w:p w:rsidR="002A4EBB" w:rsidRDefault="002A4EBB" w:rsidP="0033727C">
      <w:pPr>
        <w:widowControl w:val="0"/>
        <w:spacing w:after="0" w:line="480" w:lineRule="auto"/>
        <w:rPr>
          <w:rFonts w:ascii="Arial" w:hAnsi="Arial" w:cs="Arial"/>
          <w:b/>
          <w:sz w:val="24"/>
          <w:szCs w:val="24"/>
          <w:lang w:val="en-CA"/>
        </w:rPr>
      </w:pPr>
    </w:p>
    <w:p w:rsidR="0033727C" w:rsidRPr="00072B0F" w:rsidRDefault="0033727C" w:rsidP="0033727C">
      <w:pPr>
        <w:widowControl w:val="0"/>
        <w:spacing w:after="0" w:line="480" w:lineRule="auto"/>
        <w:rPr>
          <w:rFonts w:ascii="Arial" w:hAnsi="Arial" w:cs="Arial"/>
          <w:color w:val="FF0000"/>
          <w:sz w:val="24"/>
          <w:szCs w:val="24"/>
        </w:rPr>
      </w:pPr>
      <w:r w:rsidRPr="002C4944">
        <w:rPr>
          <w:rFonts w:ascii="Arial" w:hAnsi="Arial" w:cs="Arial"/>
          <w:b/>
          <w:sz w:val="24"/>
          <w:szCs w:val="24"/>
          <w:lang w:val="en-CA"/>
        </w:rPr>
        <w:t>Key Words:</w:t>
      </w:r>
      <w:r w:rsidRPr="002C4944">
        <w:rPr>
          <w:rFonts w:ascii="Arial" w:hAnsi="Arial" w:cs="Arial"/>
          <w:color w:val="000000"/>
          <w:sz w:val="24"/>
          <w:szCs w:val="24"/>
          <w:lang w:val="en-CA"/>
        </w:rPr>
        <w:t xml:space="preserve"> </w:t>
      </w:r>
      <w:r>
        <w:rPr>
          <w:rFonts w:ascii="Arial" w:hAnsi="Arial" w:cs="Arial"/>
          <w:color w:val="000000"/>
          <w:sz w:val="24"/>
          <w:szCs w:val="24"/>
          <w:lang w:val="en-CA"/>
        </w:rPr>
        <w:t xml:space="preserve">Tremor, </w:t>
      </w:r>
      <w:r w:rsidRPr="002C4944">
        <w:rPr>
          <w:rFonts w:ascii="Arial" w:hAnsi="Arial" w:cs="Arial"/>
          <w:color w:val="000000"/>
          <w:sz w:val="24"/>
          <w:szCs w:val="24"/>
          <w:lang w:val="en-CA"/>
        </w:rPr>
        <w:t xml:space="preserve">epidemiology, </w:t>
      </w:r>
      <w:r>
        <w:rPr>
          <w:rFonts w:ascii="Arial" w:hAnsi="Arial" w:cs="Arial"/>
          <w:color w:val="000000"/>
          <w:sz w:val="24"/>
          <w:szCs w:val="24"/>
          <w:lang w:val="en-CA"/>
        </w:rPr>
        <w:t>essential tremor, clinical, children, gender, age</w:t>
      </w:r>
    </w:p>
    <w:p w:rsidR="00DD13BA" w:rsidRDefault="00DD13BA" w:rsidP="00D25866">
      <w:pPr>
        <w:widowControl w:val="0"/>
      </w:pPr>
    </w:p>
    <w:p w:rsidR="00072B0F" w:rsidRDefault="00072B0F" w:rsidP="00072B0F">
      <w:pPr>
        <w:pageBreakBefore/>
        <w:widowControl w:val="0"/>
        <w:rPr>
          <w:rFonts w:ascii="Arial" w:hAnsi="Arial" w:cs="Arial"/>
          <w:b/>
          <w:sz w:val="24"/>
          <w:szCs w:val="24"/>
        </w:rPr>
      </w:pPr>
      <w:r>
        <w:rPr>
          <w:rFonts w:ascii="Arial" w:hAnsi="Arial" w:cs="Arial"/>
          <w:b/>
          <w:sz w:val="24"/>
          <w:szCs w:val="24"/>
        </w:rPr>
        <w:lastRenderedPageBreak/>
        <w:t>Abstract</w:t>
      </w:r>
    </w:p>
    <w:p w:rsidR="00E554BE" w:rsidRPr="00262F44" w:rsidRDefault="00E554BE" w:rsidP="00262F44">
      <w:pPr>
        <w:pStyle w:val="NormalWeb"/>
        <w:spacing w:before="0" w:beforeAutospacing="0" w:after="0" w:afterAutospacing="0" w:line="480" w:lineRule="auto"/>
        <w:rPr>
          <w:rFonts w:ascii="Arial" w:hAnsi="Arial" w:cs="Arial"/>
        </w:rPr>
      </w:pPr>
      <w:r w:rsidRPr="00262F44">
        <w:rPr>
          <w:rFonts w:ascii="Arial" w:hAnsi="Arial" w:cs="Arial"/>
          <w:b/>
        </w:rPr>
        <w:t>Background:</w:t>
      </w:r>
      <w:r w:rsidRPr="00262F44">
        <w:rPr>
          <w:rFonts w:ascii="Arial" w:hAnsi="Arial" w:cs="Arial"/>
        </w:rPr>
        <w:t xml:space="preserve">  Mild </w:t>
      </w:r>
      <w:r w:rsidR="002A433F">
        <w:rPr>
          <w:rFonts w:ascii="Arial" w:hAnsi="Arial" w:cs="Arial"/>
        </w:rPr>
        <w:t xml:space="preserve">hand </w:t>
      </w:r>
      <w:r w:rsidRPr="00262F44">
        <w:rPr>
          <w:rFonts w:ascii="Arial" w:hAnsi="Arial" w:cs="Arial"/>
        </w:rPr>
        <w:t xml:space="preserve">tremor </w:t>
      </w:r>
      <w:r w:rsidR="002A433F">
        <w:rPr>
          <w:rFonts w:ascii="Arial" w:hAnsi="Arial" w:cs="Arial"/>
        </w:rPr>
        <w:t>occurs in most normal adults</w:t>
      </w:r>
      <w:r w:rsidRPr="00262F44">
        <w:rPr>
          <w:rFonts w:ascii="Arial" w:hAnsi="Arial" w:cs="Arial"/>
        </w:rPr>
        <w:t xml:space="preserve">. </w:t>
      </w:r>
      <w:r w:rsidR="005705F2">
        <w:rPr>
          <w:rFonts w:ascii="Arial" w:hAnsi="Arial" w:cs="Arial"/>
        </w:rPr>
        <w:t>T</w:t>
      </w:r>
      <w:r w:rsidRPr="00262F44">
        <w:rPr>
          <w:rFonts w:ascii="Arial" w:hAnsi="Arial" w:cs="Arial"/>
        </w:rPr>
        <w:t xml:space="preserve">here </w:t>
      </w:r>
      <w:r w:rsidR="005705F2">
        <w:rPr>
          <w:rFonts w:ascii="Arial" w:hAnsi="Arial" w:cs="Arial"/>
        </w:rPr>
        <w:t>are</w:t>
      </w:r>
      <w:r w:rsidRPr="00262F44">
        <w:rPr>
          <w:rFonts w:ascii="Arial" w:hAnsi="Arial" w:cs="Arial"/>
        </w:rPr>
        <w:t xml:space="preserve"> no </w:t>
      </w:r>
      <w:r w:rsidR="002A433F" w:rsidRPr="00262F44">
        <w:rPr>
          <w:rFonts w:ascii="Arial" w:hAnsi="Arial" w:cs="Arial"/>
        </w:rPr>
        <w:t>survey</w:t>
      </w:r>
      <w:r w:rsidR="002A433F">
        <w:rPr>
          <w:rFonts w:ascii="Arial" w:hAnsi="Arial" w:cs="Arial"/>
        </w:rPr>
        <w:t>s</w:t>
      </w:r>
      <w:r w:rsidRPr="00262F44">
        <w:rPr>
          <w:rFonts w:ascii="Arial" w:hAnsi="Arial" w:cs="Arial"/>
        </w:rPr>
        <w:t xml:space="preserve"> of the prevalence</w:t>
      </w:r>
      <w:r w:rsidR="00150E5B">
        <w:rPr>
          <w:rFonts w:ascii="Arial" w:hAnsi="Arial" w:cs="Arial"/>
        </w:rPr>
        <w:t xml:space="preserve"> or clinical correlates</w:t>
      </w:r>
      <w:r w:rsidRPr="00262F44">
        <w:rPr>
          <w:rFonts w:ascii="Arial" w:hAnsi="Arial" w:cs="Arial"/>
        </w:rPr>
        <w:t xml:space="preserve"> of </w:t>
      </w:r>
      <w:r w:rsidR="00150E5B">
        <w:rPr>
          <w:rFonts w:ascii="Arial" w:hAnsi="Arial" w:cs="Arial"/>
        </w:rPr>
        <w:t>such</w:t>
      </w:r>
      <w:r w:rsidRPr="00262F44">
        <w:rPr>
          <w:rFonts w:ascii="Arial" w:hAnsi="Arial" w:cs="Arial"/>
        </w:rPr>
        <w:t xml:space="preserve"> tremor </w:t>
      </w:r>
      <w:r w:rsidR="00150E5B">
        <w:rPr>
          <w:rFonts w:ascii="Arial" w:hAnsi="Arial" w:cs="Arial"/>
        </w:rPr>
        <w:t>among</w:t>
      </w:r>
      <w:r w:rsidRPr="00262F44">
        <w:rPr>
          <w:rFonts w:ascii="Arial" w:hAnsi="Arial" w:cs="Arial"/>
        </w:rPr>
        <w:t xml:space="preserve"> children.  </w:t>
      </w:r>
    </w:p>
    <w:p w:rsidR="00E554BE" w:rsidRPr="00262F44" w:rsidRDefault="00E554BE" w:rsidP="00262F44">
      <w:pPr>
        <w:pStyle w:val="NormalWeb"/>
        <w:spacing w:before="0" w:beforeAutospacing="0" w:after="0" w:afterAutospacing="0" w:line="480" w:lineRule="auto"/>
        <w:rPr>
          <w:rFonts w:ascii="Arial" w:hAnsi="Arial" w:cs="Arial"/>
          <w:bCs/>
          <w:color w:val="000000"/>
        </w:rPr>
      </w:pPr>
      <w:r w:rsidRPr="00262F44">
        <w:rPr>
          <w:rFonts w:ascii="Arial" w:hAnsi="Arial" w:cs="Arial"/>
          <w:b/>
          <w:bCs/>
          <w:color w:val="000000"/>
        </w:rPr>
        <w:t>Methods:</w:t>
      </w:r>
      <w:r w:rsidRPr="00262F44">
        <w:rPr>
          <w:rFonts w:ascii="Arial" w:hAnsi="Arial" w:cs="Arial"/>
          <w:color w:val="000000"/>
        </w:rPr>
        <w:t xml:space="preserve"> </w:t>
      </w:r>
      <w:r w:rsidR="00CA25E7" w:rsidRPr="00F0583C">
        <w:rPr>
          <w:rFonts w:ascii="Arial" w:hAnsi="Arial" w:cs="Arial"/>
          <w:highlight w:val="yellow"/>
        </w:rPr>
        <w:t>A cross-sectional study of tics</w:t>
      </w:r>
      <w:r w:rsidR="00CA25E7">
        <w:rPr>
          <w:rFonts w:ascii="Arial" w:hAnsi="Arial" w:cs="Arial"/>
          <w:highlight w:val="yellow"/>
        </w:rPr>
        <w:t>, tremor</w:t>
      </w:r>
      <w:r w:rsidR="00CA25E7" w:rsidRPr="00F0583C">
        <w:rPr>
          <w:rFonts w:ascii="Arial" w:hAnsi="Arial" w:cs="Arial"/>
          <w:highlight w:val="yellow"/>
        </w:rPr>
        <w:t xml:space="preserve"> and </w:t>
      </w:r>
      <w:r w:rsidR="00CA25E7">
        <w:rPr>
          <w:rFonts w:ascii="Arial" w:hAnsi="Arial" w:cs="Arial"/>
          <w:highlight w:val="yellow"/>
        </w:rPr>
        <w:t xml:space="preserve">other </w:t>
      </w:r>
      <w:r w:rsidR="00CA25E7" w:rsidRPr="00F0583C">
        <w:rPr>
          <w:rFonts w:ascii="Arial" w:hAnsi="Arial" w:cs="Arial"/>
          <w:highlight w:val="yellow"/>
        </w:rPr>
        <w:t>neurological disorders was conducted in Spanish children</w:t>
      </w:r>
      <w:r w:rsidR="00CA25E7" w:rsidRPr="00CA25E7">
        <w:rPr>
          <w:rFonts w:ascii="Arial" w:hAnsi="Arial" w:cs="Arial"/>
          <w:highlight w:val="yellow"/>
        </w:rPr>
        <w:t>; thus,</w:t>
      </w:r>
      <w:r w:rsidR="00CA25E7" w:rsidRPr="00262F44">
        <w:rPr>
          <w:rFonts w:ascii="Arial" w:hAnsi="Arial" w:cs="Arial"/>
          <w:color w:val="000000"/>
        </w:rPr>
        <w:t xml:space="preserve"> </w:t>
      </w:r>
      <w:r w:rsidRPr="00262F44">
        <w:rPr>
          <w:rFonts w:ascii="Arial" w:hAnsi="Arial" w:cs="Arial"/>
          <w:color w:val="000000"/>
        </w:rPr>
        <w:t>819 school children in Burgos, Spain drew Archimedes spiral</w:t>
      </w:r>
      <w:r w:rsidR="00150E5B">
        <w:rPr>
          <w:rFonts w:ascii="Arial" w:hAnsi="Arial" w:cs="Arial"/>
          <w:color w:val="000000"/>
        </w:rPr>
        <w:t>s</w:t>
      </w:r>
      <w:r w:rsidRPr="00262F44">
        <w:rPr>
          <w:rFonts w:ascii="Arial" w:hAnsi="Arial" w:cs="Arial"/>
          <w:color w:val="000000"/>
        </w:rPr>
        <w:t xml:space="preserve"> with each hand. Tremor in spirals was rated (0-</w:t>
      </w:r>
      <w:r w:rsidR="00370BD1">
        <w:rPr>
          <w:rFonts w:ascii="Arial" w:hAnsi="Arial" w:cs="Arial"/>
          <w:color w:val="000000"/>
        </w:rPr>
        <w:t>2</w:t>
      </w:r>
      <w:r w:rsidRPr="00262F44">
        <w:rPr>
          <w:rFonts w:ascii="Arial" w:hAnsi="Arial" w:cs="Arial"/>
          <w:color w:val="000000"/>
        </w:rPr>
        <w:t>) by a blinded neurologist</w:t>
      </w:r>
      <w:r w:rsidR="00262F44" w:rsidRPr="00262F44">
        <w:rPr>
          <w:rFonts w:ascii="Arial" w:hAnsi="Arial" w:cs="Arial"/>
          <w:color w:val="000000"/>
        </w:rPr>
        <w:t xml:space="preserve"> and an overall tremor rating (0</w:t>
      </w:r>
      <w:r w:rsidR="00116AAD">
        <w:rPr>
          <w:rFonts w:ascii="Arial" w:hAnsi="Arial" w:cs="Arial"/>
          <w:color w:val="000000"/>
        </w:rPr>
        <w:t>-</w:t>
      </w:r>
      <w:r w:rsidR="001E44BC">
        <w:rPr>
          <w:rFonts w:ascii="Arial" w:hAnsi="Arial" w:cs="Arial"/>
          <w:color w:val="000000"/>
        </w:rPr>
        <w:t>4</w:t>
      </w:r>
      <w:r w:rsidR="00262F44" w:rsidRPr="00262F44">
        <w:rPr>
          <w:rFonts w:ascii="Arial" w:hAnsi="Arial" w:cs="Arial"/>
          <w:color w:val="000000"/>
        </w:rPr>
        <w:t xml:space="preserve">) </w:t>
      </w:r>
      <w:r w:rsidR="00EB6B5D">
        <w:rPr>
          <w:rFonts w:ascii="Arial" w:hAnsi="Arial" w:cs="Arial"/>
          <w:color w:val="000000"/>
        </w:rPr>
        <w:t xml:space="preserve">was </w:t>
      </w:r>
      <w:r w:rsidR="00262F44" w:rsidRPr="00262F44">
        <w:rPr>
          <w:rFonts w:ascii="Arial" w:hAnsi="Arial" w:cs="Arial"/>
          <w:color w:val="000000"/>
        </w:rPr>
        <w:t>assigned</w:t>
      </w:r>
      <w:r w:rsidRPr="00262F44">
        <w:rPr>
          <w:rFonts w:ascii="Arial" w:hAnsi="Arial" w:cs="Arial"/>
          <w:color w:val="000000"/>
        </w:rPr>
        <w:t xml:space="preserve">. </w:t>
      </w:r>
    </w:p>
    <w:p w:rsidR="00E554BE" w:rsidRPr="00262F44" w:rsidRDefault="00E554BE" w:rsidP="00262F44">
      <w:pPr>
        <w:pStyle w:val="NormalWeb"/>
        <w:spacing w:before="0" w:beforeAutospacing="0" w:after="0" w:afterAutospacing="0" w:line="480" w:lineRule="auto"/>
        <w:rPr>
          <w:rFonts w:ascii="Arial" w:hAnsi="Arial" w:cs="Arial"/>
          <w:color w:val="000000"/>
          <w:lang w:val="en-GB"/>
        </w:rPr>
      </w:pPr>
      <w:r w:rsidRPr="00262F44">
        <w:rPr>
          <w:rFonts w:ascii="Arial" w:hAnsi="Arial" w:cs="Arial"/>
          <w:b/>
          <w:bCs/>
          <w:color w:val="000000"/>
        </w:rPr>
        <w:t>Results:</w:t>
      </w:r>
      <w:r w:rsidRPr="00262F44">
        <w:rPr>
          <w:rFonts w:ascii="Arial" w:hAnsi="Arial" w:cs="Arial"/>
          <w:bCs/>
          <w:color w:val="000000"/>
        </w:rPr>
        <w:t xml:space="preserve"> </w:t>
      </w:r>
      <w:r w:rsidR="00262F44" w:rsidRPr="00262F44">
        <w:rPr>
          <w:rFonts w:ascii="Arial" w:hAnsi="Arial" w:cs="Arial"/>
          <w:bCs/>
          <w:color w:val="000000"/>
        </w:rPr>
        <w:t xml:space="preserve">The mean age was </w:t>
      </w:r>
      <w:r w:rsidR="00262F44" w:rsidRPr="00262F44">
        <w:rPr>
          <w:rFonts w:ascii="Arial" w:hAnsi="Arial" w:cs="Arial"/>
          <w:color w:val="000000"/>
        </w:rPr>
        <w:t>10.9±3.1 years. A tremor rating of 1 (</w:t>
      </w:r>
      <w:r w:rsidR="00150E5B">
        <w:rPr>
          <w:rFonts w:ascii="Arial" w:hAnsi="Arial" w:cs="Arial"/>
        </w:rPr>
        <w:t xml:space="preserve">mild </w:t>
      </w:r>
      <w:r w:rsidR="00262F44" w:rsidRPr="00262F44">
        <w:rPr>
          <w:rFonts w:ascii="Arial" w:hAnsi="Arial" w:cs="Arial"/>
        </w:rPr>
        <w:t xml:space="preserve">tremor) was present in </w:t>
      </w:r>
      <w:r w:rsidR="00C34402">
        <w:rPr>
          <w:rFonts w:ascii="Arial" w:hAnsi="Arial" w:cs="Arial"/>
        </w:rPr>
        <w:t>either</w:t>
      </w:r>
      <w:r w:rsidR="00F76B03">
        <w:rPr>
          <w:rFonts w:ascii="Arial" w:hAnsi="Arial" w:cs="Arial"/>
        </w:rPr>
        <w:t xml:space="preserve"> hand in 424 (51.7%) </w:t>
      </w:r>
      <w:r w:rsidR="00C34402">
        <w:rPr>
          <w:rFonts w:ascii="Arial" w:hAnsi="Arial" w:cs="Arial"/>
        </w:rPr>
        <w:t xml:space="preserve">children, </w:t>
      </w:r>
      <w:r w:rsidR="00F76B03">
        <w:rPr>
          <w:rFonts w:ascii="Arial" w:hAnsi="Arial" w:cs="Arial"/>
        </w:rPr>
        <w:t xml:space="preserve">and in </w:t>
      </w:r>
      <w:r w:rsidR="00262F44" w:rsidRPr="00262F44">
        <w:rPr>
          <w:rFonts w:ascii="Arial" w:hAnsi="Arial" w:cs="Arial"/>
        </w:rPr>
        <w:t>both hands in 88 (10.7%) children.</w:t>
      </w:r>
      <w:r w:rsidR="00262F44" w:rsidRPr="00262F44">
        <w:rPr>
          <w:rFonts w:ascii="Arial" w:hAnsi="Arial" w:cs="Arial"/>
          <w:color w:val="000000"/>
        </w:rPr>
        <w:t xml:space="preserve"> </w:t>
      </w:r>
      <w:r w:rsidR="00F76B03">
        <w:rPr>
          <w:rFonts w:ascii="Arial" w:hAnsi="Arial" w:cs="Arial"/>
          <w:color w:val="000000"/>
        </w:rPr>
        <w:t xml:space="preserve">Higher tremor ratings were very uncommon. </w:t>
      </w:r>
      <w:r w:rsidR="00262F44" w:rsidRPr="00262F44">
        <w:rPr>
          <w:rFonts w:ascii="Arial" w:hAnsi="Arial" w:cs="Arial"/>
          <w:color w:val="000000"/>
        </w:rPr>
        <w:t>The overall tremor rating was higher in boys than girls (1.31±0.41 vs. 1.22±0.34, p=0.002)</w:t>
      </w:r>
      <w:r w:rsidR="00F76B03">
        <w:rPr>
          <w:rFonts w:ascii="Arial" w:hAnsi="Arial" w:cs="Arial"/>
          <w:color w:val="000000"/>
        </w:rPr>
        <w:t xml:space="preserve"> and</w:t>
      </w:r>
      <w:r w:rsidR="00262F44" w:rsidRPr="00262F44">
        <w:rPr>
          <w:rFonts w:ascii="Arial" w:hAnsi="Arial" w:cs="Arial"/>
          <w:color w:val="000000"/>
        </w:rPr>
        <w:t xml:space="preserve"> correlated weakly </w:t>
      </w:r>
      <w:r w:rsidR="00116AAD">
        <w:rPr>
          <w:rFonts w:ascii="Arial" w:hAnsi="Arial" w:cs="Arial"/>
          <w:color w:val="000000"/>
        </w:rPr>
        <w:t>yet</w:t>
      </w:r>
      <w:r w:rsidR="00262F44" w:rsidRPr="00262F44">
        <w:rPr>
          <w:rFonts w:ascii="Arial" w:hAnsi="Arial" w:cs="Arial"/>
          <w:color w:val="000000"/>
        </w:rPr>
        <w:t xml:space="preserve"> significantly with age (rho=0.09, </w:t>
      </w:r>
      <w:r w:rsidR="00F01336">
        <w:rPr>
          <w:rFonts w:ascii="Arial" w:hAnsi="Arial" w:cs="Arial"/>
          <w:color w:val="000000"/>
        </w:rPr>
        <w:t>p</w:t>
      </w:r>
      <w:r w:rsidR="00262F44" w:rsidRPr="00262F44">
        <w:rPr>
          <w:rFonts w:ascii="Arial" w:hAnsi="Arial" w:cs="Arial"/>
          <w:color w:val="000000"/>
        </w:rPr>
        <w:t>=0.01). Within subjects, the left hand spiral rating was greater than the right (p&lt;0.001).</w:t>
      </w:r>
    </w:p>
    <w:p w:rsidR="005705F2" w:rsidRDefault="00E554BE" w:rsidP="005705F2">
      <w:pPr>
        <w:widowControl w:val="0"/>
        <w:spacing w:after="0" w:line="480" w:lineRule="auto"/>
        <w:rPr>
          <w:rFonts w:ascii="Arial" w:hAnsi="Arial" w:cs="Arial"/>
          <w:bCs/>
          <w:color w:val="000000"/>
        </w:rPr>
      </w:pPr>
      <w:r w:rsidRPr="00262F44">
        <w:rPr>
          <w:rFonts w:ascii="Arial" w:hAnsi="Arial" w:cs="Arial"/>
          <w:b/>
          <w:bCs/>
          <w:color w:val="000000"/>
          <w:sz w:val="24"/>
          <w:szCs w:val="24"/>
        </w:rPr>
        <w:t>Conclusions:</w:t>
      </w:r>
      <w:r w:rsidRPr="00262F44">
        <w:rPr>
          <w:rFonts w:ascii="Arial" w:hAnsi="Arial" w:cs="Arial"/>
          <w:color w:val="000000"/>
          <w:sz w:val="24"/>
          <w:szCs w:val="24"/>
        </w:rPr>
        <w:t xml:space="preserve">  </w:t>
      </w:r>
      <w:r w:rsidRPr="00262F44">
        <w:rPr>
          <w:rFonts w:ascii="Arial" w:hAnsi="Arial" w:cs="Arial"/>
          <w:bCs/>
          <w:color w:val="000000"/>
          <w:sz w:val="24"/>
          <w:szCs w:val="24"/>
        </w:rPr>
        <w:t>In this cross-sectional</w:t>
      </w:r>
      <w:r w:rsidR="00262F44" w:rsidRPr="00262F44">
        <w:rPr>
          <w:rFonts w:ascii="Arial" w:hAnsi="Arial" w:cs="Arial"/>
          <w:bCs/>
          <w:color w:val="000000"/>
          <w:sz w:val="24"/>
          <w:szCs w:val="24"/>
        </w:rPr>
        <w:t xml:space="preserve"> study of 819 </w:t>
      </w:r>
      <w:r w:rsidR="00EB6B5D">
        <w:rPr>
          <w:rFonts w:ascii="Arial" w:hAnsi="Arial" w:cs="Arial"/>
          <w:bCs/>
          <w:color w:val="000000"/>
          <w:sz w:val="24"/>
          <w:szCs w:val="24"/>
        </w:rPr>
        <w:t xml:space="preserve">Spanish </w:t>
      </w:r>
      <w:r w:rsidR="00262F44" w:rsidRPr="00262F44">
        <w:rPr>
          <w:rFonts w:ascii="Arial" w:hAnsi="Arial" w:cs="Arial"/>
          <w:bCs/>
          <w:color w:val="000000"/>
          <w:sz w:val="24"/>
          <w:szCs w:val="24"/>
        </w:rPr>
        <w:t xml:space="preserve">school children, </w:t>
      </w:r>
      <w:r w:rsidR="00262F44" w:rsidRPr="00262F44">
        <w:rPr>
          <w:rFonts w:ascii="Arial" w:hAnsi="Arial" w:cs="Arial"/>
          <w:sz w:val="24"/>
          <w:szCs w:val="24"/>
        </w:rPr>
        <w:t xml:space="preserve">mild tremor was </w:t>
      </w:r>
      <w:r w:rsidR="00F76B03">
        <w:rPr>
          <w:rFonts w:ascii="Arial" w:hAnsi="Arial" w:cs="Arial"/>
          <w:sz w:val="24"/>
          <w:szCs w:val="24"/>
        </w:rPr>
        <w:t xml:space="preserve">commonly </w:t>
      </w:r>
      <w:r w:rsidR="00262F44" w:rsidRPr="00262F44">
        <w:rPr>
          <w:rFonts w:ascii="Arial" w:hAnsi="Arial" w:cs="Arial"/>
          <w:sz w:val="24"/>
          <w:szCs w:val="24"/>
        </w:rPr>
        <w:t>observed</w:t>
      </w:r>
      <w:r w:rsidR="00150E5B">
        <w:rPr>
          <w:rFonts w:ascii="Arial" w:hAnsi="Arial" w:cs="Arial"/>
          <w:sz w:val="24"/>
          <w:szCs w:val="24"/>
        </w:rPr>
        <w:t xml:space="preserve">. </w:t>
      </w:r>
      <w:r w:rsidR="00262F44" w:rsidRPr="00262F44">
        <w:rPr>
          <w:rFonts w:ascii="Arial" w:hAnsi="Arial" w:cs="Arial"/>
          <w:sz w:val="24"/>
          <w:szCs w:val="24"/>
        </w:rPr>
        <w:t xml:space="preserve">As </w:t>
      </w:r>
      <w:r w:rsidR="00150E5B">
        <w:rPr>
          <w:rFonts w:ascii="Arial" w:hAnsi="Arial" w:cs="Arial"/>
          <w:sz w:val="24"/>
          <w:szCs w:val="24"/>
        </w:rPr>
        <w:t>i</w:t>
      </w:r>
      <w:r w:rsidR="00262F44" w:rsidRPr="00262F44">
        <w:rPr>
          <w:rFonts w:ascii="Arial" w:hAnsi="Arial" w:cs="Arial"/>
          <w:sz w:val="24"/>
          <w:szCs w:val="24"/>
        </w:rPr>
        <w:t xml:space="preserve">n adults, males had </w:t>
      </w:r>
      <w:r w:rsidR="00150E5B">
        <w:rPr>
          <w:rFonts w:ascii="Arial" w:hAnsi="Arial" w:cs="Arial"/>
          <w:sz w:val="24"/>
          <w:szCs w:val="24"/>
        </w:rPr>
        <w:t>more</w:t>
      </w:r>
      <w:r w:rsidR="00262F44" w:rsidRPr="00262F44">
        <w:rPr>
          <w:rFonts w:ascii="Arial" w:hAnsi="Arial" w:cs="Arial"/>
          <w:sz w:val="24"/>
          <w:szCs w:val="24"/>
        </w:rPr>
        <w:t xml:space="preserve"> tremor than females, </w:t>
      </w:r>
      <w:r w:rsidR="00EB6B5D" w:rsidRPr="00262F44">
        <w:rPr>
          <w:rFonts w:ascii="Arial" w:hAnsi="Arial" w:cs="Arial"/>
          <w:sz w:val="24"/>
          <w:szCs w:val="24"/>
        </w:rPr>
        <w:t xml:space="preserve">tremor scores </w:t>
      </w:r>
      <w:r w:rsidR="00EB6B5D">
        <w:rPr>
          <w:rFonts w:ascii="Arial" w:hAnsi="Arial" w:cs="Arial"/>
          <w:sz w:val="24"/>
          <w:szCs w:val="24"/>
        </w:rPr>
        <w:t xml:space="preserve">increased </w:t>
      </w:r>
      <w:r w:rsidR="00EB6B5D" w:rsidRPr="00262F44">
        <w:rPr>
          <w:rFonts w:ascii="Arial" w:hAnsi="Arial" w:cs="Arial"/>
          <w:sz w:val="24"/>
          <w:szCs w:val="24"/>
        </w:rPr>
        <w:t>with age</w:t>
      </w:r>
      <w:r w:rsidR="00EB6B5D">
        <w:rPr>
          <w:rFonts w:ascii="Arial" w:hAnsi="Arial" w:cs="Arial"/>
          <w:sz w:val="24"/>
          <w:szCs w:val="24"/>
        </w:rPr>
        <w:t>, and</w:t>
      </w:r>
      <w:r w:rsidR="00EB6B5D" w:rsidRPr="00262F44">
        <w:rPr>
          <w:rFonts w:ascii="Arial" w:hAnsi="Arial" w:cs="Arial"/>
          <w:sz w:val="24"/>
          <w:szCs w:val="24"/>
        </w:rPr>
        <w:t xml:space="preserve"> </w:t>
      </w:r>
      <w:r w:rsidR="00262F44" w:rsidRPr="00262F44">
        <w:rPr>
          <w:rFonts w:ascii="Arial" w:hAnsi="Arial" w:cs="Arial"/>
          <w:sz w:val="24"/>
          <w:szCs w:val="24"/>
        </w:rPr>
        <w:t xml:space="preserve">tremor scores were higher in the </w:t>
      </w:r>
      <w:r w:rsidR="00150E5B">
        <w:rPr>
          <w:rFonts w:ascii="Arial" w:hAnsi="Arial" w:cs="Arial"/>
          <w:sz w:val="24"/>
          <w:szCs w:val="24"/>
        </w:rPr>
        <w:t>left</w:t>
      </w:r>
      <w:r w:rsidR="00262F44" w:rsidRPr="00262F44">
        <w:rPr>
          <w:rFonts w:ascii="Arial" w:hAnsi="Arial" w:cs="Arial"/>
          <w:sz w:val="24"/>
          <w:szCs w:val="24"/>
        </w:rPr>
        <w:t xml:space="preserve"> than </w:t>
      </w:r>
      <w:r w:rsidR="00150E5B">
        <w:rPr>
          <w:rFonts w:ascii="Arial" w:hAnsi="Arial" w:cs="Arial"/>
          <w:sz w:val="24"/>
          <w:szCs w:val="24"/>
        </w:rPr>
        <w:t>right</w:t>
      </w:r>
      <w:r w:rsidR="00262F44" w:rsidRPr="00262F44">
        <w:rPr>
          <w:rFonts w:ascii="Arial" w:hAnsi="Arial" w:cs="Arial"/>
          <w:sz w:val="24"/>
          <w:szCs w:val="24"/>
        </w:rPr>
        <w:t xml:space="preserve"> arm</w:t>
      </w:r>
      <w:r w:rsidR="00EB6B5D">
        <w:rPr>
          <w:rFonts w:ascii="Arial" w:hAnsi="Arial" w:cs="Arial"/>
          <w:sz w:val="24"/>
          <w:szCs w:val="24"/>
        </w:rPr>
        <w:t xml:space="preserve">, demonstrating that these clinical correlations seem to be more broadly </w:t>
      </w:r>
      <w:proofErr w:type="spellStart"/>
      <w:r w:rsidR="00EB6B5D">
        <w:rPr>
          <w:rFonts w:ascii="Arial" w:hAnsi="Arial" w:cs="Arial"/>
          <w:sz w:val="24"/>
          <w:szCs w:val="24"/>
        </w:rPr>
        <w:t>generalizable</w:t>
      </w:r>
      <w:proofErr w:type="spellEnd"/>
      <w:r w:rsidR="00EB6B5D">
        <w:rPr>
          <w:rFonts w:ascii="Arial" w:hAnsi="Arial" w:cs="Arial"/>
          <w:sz w:val="24"/>
          <w:szCs w:val="24"/>
        </w:rPr>
        <w:t xml:space="preserve"> to children</w:t>
      </w:r>
      <w:r w:rsidR="00262F44" w:rsidRPr="00262F44">
        <w:rPr>
          <w:rFonts w:ascii="Arial" w:hAnsi="Arial" w:cs="Arial"/>
          <w:sz w:val="24"/>
          <w:szCs w:val="24"/>
        </w:rPr>
        <w:t xml:space="preserve">. </w:t>
      </w:r>
      <w:r w:rsidR="005705F2">
        <w:rPr>
          <w:rFonts w:ascii="Arial" w:hAnsi="Arial" w:cs="Arial"/>
          <w:sz w:val="24"/>
          <w:szCs w:val="24"/>
        </w:rPr>
        <w:t xml:space="preserve">The functional significance of tremor in children, particularly as it relates to handwriting proficiency, deserves additional scrutiny. </w:t>
      </w:r>
    </w:p>
    <w:p w:rsidR="00E554BE" w:rsidRPr="00A1135D" w:rsidRDefault="00E554BE" w:rsidP="00262F44">
      <w:pPr>
        <w:widowControl w:val="0"/>
        <w:spacing w:after="0" w:line="480" w:lineRule="auto"/>
        <w:rPr>
          <w:rFonts w:ascii="Arial" w:hAnsi="Arial" w:cs="Arial"/>
          <w:bCs/>
          <w:color w:val="000000"/>
        </w:rPr>
      </w:pPr>
    </w:p>
    <w:p w:rsidR="00AB0AEA" w:rsidRPr="00DD13BA" w:rsidRDefault="00AB0AEA" w:rsidP="00AB0AEA">
      <w:pPr>
        <w:pageBreakBefore/>
        <w:widowControl w:val="0"/>
        <w:rPr>
          <w:rFonts w:ascii="Arial" w:hAnsi="Arial" w:cs="Arial"/>
          <w:b/>
          <w:sz w:val="24"/>
          <w:szCs w:val="24"/>
        </w:rPr>
      </w:pPr>
      <w:r w:rsidRPr="00DD13BA">
        <w:rPr>
          <w:rFonts w:ascii="Arial" w:hAnsi="Arial" w:cs="Arial"/>
          <w:b/>
          <w:sz w:val="24"/>
          <w:szCs w:val="24"/>
        </w:rPr>
        <w:lastRenderedPageBreak/>
        <w:t>Introduction</w:t>
      </w:r>
    </w:p>
    <w:p w:rsidR="00AB0AEA"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Essential tremor (ET) is highly prevalent in human populations</w:t>
      </w:r>
      <w:r w:rsidR="00D25866">
        <w:rPr>
          <w:rFonts w:ascii="Arial" w:hAnsi="Arial" w:cs="Arial"/>
          <w:sz w:val="24"/>
          <w:szCs w:val="24"/>
        </w:rPr>
        <w:t xml:space="preserve"> </w:t>
      </w:r>
      <w:r w:rsidR="00CC6C6C">
        <w:rPr>
          <w:rFonts w:ascii="Arial" w:hAnsi="Arial" w:cs="Arial"/>
          <w:sz w:val="24"/>
          <w:szCs w:val="24"/>
        </w:rPr>
        <w:fldChar w:fldCharType="begin">
          <w:fldData xml:space="preserve">PEVuZE5vdGU+PENpdGU+PEF1dGhvcj5Mb3VpczwvQXV0aG9yPjxSZWNOdW0+MTY1MTwvUmVjTnVt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</w:fldData>
        </w:fldChar>
      </w:r>
      <w:r w:rsidR="007B7CE7">
        <w:rPr>
          <w:rFonts w:ascii="Arial" w:hAnsi="Arial" w:cs="Arial"/>
          <w:sz w:val="24"/>
          <w:szCs w:val="24"/>
        </w:rPr>
        <w:instrText xml:space="preserve"> ADDIN EN.CITE </w:instrText>
      </w:r>
      <w:r w:rsidR="00CC6C6C">
        <w:rPr>
          <w:rFonts w:ascii="Arial" w:hAnsi="Arial" w:cs="Arial"/>
          <w:sz w:val="24"/>
          <w:szCs w:val="24"/>
        </w:rPr>
        <w:fldChar w:fldCharType="begin">
          <w:fldData xml:space="preserve">PEVuZE5vdGU+PENpdGU+PEF1dGhvcj5Mb3VpczwvQXV0aG9yPjxSZWNOdW0+MTY1MTwvUmVjTnVt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</w:fldData>
        </w:fldChar>
      </w:r>
      <w:r w:rsidR="007B7CE7">
        <w:rPr>
          <w:rFonts w:ascii="Arial" w:hAnsi="Arial" w:cs="Arial"/>
          <w:sz w:val="24"/>
          <w:szCs w:val="24"/>
        </w:rPr>
        <w:instrText xml:space="preserve"> ADDIN EN.CITE.DATA </w:instrText>
      </w:r>
      <w:r w:rsidR="00CC6C6C">
        <w:rPr>
          <w:rFonts w:ascii="Arial" w:hAnsi="Arial" w:cs="Arial"/>
          <w:sz w:val="24"/>
          <w:szCs w:val="24"/>
        </w:rPr>
      </w:r>
      <w:r w:rsidR="00CC6C6C">
        <w:rPr>
          <w:rFonts w:ascii="Arial" w:hAnsi="Arial" w:cs="Arial"/>
          <w:sz w:val="24"/>
          <w:szCs w:val="24"/>
        </w:rPr>
        <w:fldChar w:fldCharType="end"/>
      </w:r>
      <w:r w:rsidR="00CC6C6C">
        <w:rPr>
          <w:rFonts w:ascii="Arial" w:hAnsi="Arial" w:cs="Arial"/>
          <w:sz w:val="24"/>
          <w:szCs w:val="24"/>
        </w:rPr>
      </w:r>
      <w:r w:rsidR="00CC6C6C">
        <w:rPr>
          <w:rFonts w:ascii="Arial" w:hAnsi="Arial" w:cs="Arial"/>
          <w:sz w:val="24"/>
          <w:szCs w:val="24"/>
        </w:rPr>
        <w:fldChar w:fldCharType="separate"/>
      </w:r>
      <w:r w:rsidR="002A4EBB">
        <w:rPr>
          <w:rFonts w:ascii="Arial" w:hAnsi="Arial" w:cs="Arial"/>
          <w:sz w:val="24"/>
          <w:szCs w:val="24"/>
        </w:rPr>
        <w:t>[1-5]</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Milder action tremor of the hands is also widespread and is far more common than ET</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&lt;EndNote&gt;&lt;Cite&gt;&lt;Author&gt;Louis&lt;/Author&gt;&lt;Year&gt;1998&lt;/Year&gt;&lt;RecNum&gt;175&lt;/RecNum&gt;&lt;record&gt;&lt;rec-number&gt;175&lt;/rec-number&gt;&lt;foreign-keys&gt;&lt;key app="EN" db-id="xwd92ds0p522fqe5ep1vpx23vearw2z9500w"&gt;175&lt;/key&gt;&lt;/foreign-keys&gt;&lt;ref-type name="Journal Article"&gt;17&lt;/ref-type&gt;&lt;contributors&gt;&lt;authors&gt;&lt;author&gt;Louis, E. D.&lt;/author&gt;&lt;author&gt;Ford, B.&lt;/author&gt;&lt;author&gt;Pullman, S.&lt;/author&gt;&lt;author&gt;Baron, K.&lt;/author&gt;&lt;/authors&gt;&lt;/contributors&gt;&lt;auth-address&gt;Department of Neurology, Gertrude H. Sergievsky Center, College of Physicians and Surgeons, Columbia University, New York, NY, USA.&lt;/auth-address&gt;&lt;titles&gt;&lt;title&gt;How normal is &amp;apos;normal&amp;apos;? Mild tremor in a multiethnic cohort of normal subjects&lt;/title&gt;&lt;secondary-title&gt;Arch Neurol&lt;/secondary-title&gt;&lt;alt-title&gt;Archives of neurology&lt;/alt-title&gt;&lt;/titles&gt;&lt;periodical&gt;&lt;full-title&gt;Arch Neurol&lt;/full-title&gt;&lt;/periodical&gt;&lt;pages&gt;222-7&lt;/pages&gt;&lt;volume&gt;55&lt;/volume&gt;&lt;number&gt;2&lt;/number&gt;&lt;keywords&gt;&lt;keyword&gt;Adolescent&lt;/keyword&gt;&lt;keyword&gt;Adult&lt;/keyword&gt;&lt;keyword&gt;Aged&lt;/keyword&gt;&lt;keyword&gt;Aged, 80 and over&lt;/keyword&gt;&lt;keyword&gt;Cohort Studies&lt;/keyword&gt;&lt;keyword&gt;*Continental Population Groups&lt;/keyword&gt;&lt;keyword&gt;Female&lt;/keyword&gt;&lt;keyword&gt;Humans&lt;/keyword&gt;&lt;keyword&gt;Male&lt;/keyword&gt;&lt;keyword&gt;Middle Aged&lt;/keyword&gt;&lt;keyword&gt;Neurologic Examination&lt;/keyword&gt;&lt;keyword&gt;Reference Values&lt;/keyword&gt;&lt;keyword&gt;Severity of Illness Index&lt;/keyword&gt;&lt;keyword&gt;Tremor/*diagnosis&lt;/keyword&gt;&lt;keyword&gt;Videotape Recording&lt;/keyword&gt;&lt;/keywords&gt;&lt;dates&gt;&lt;year&gt;1998&lt;/year&gt;&lt;pub-dates&gt;&lt;date&gt;Feb&lt;/date&gt;&lt;/pub-dates&gt;&lt;/dates&gt;&lt;isbn&gt;0003-9942 (Print)&lt;/isbn&gt;&lt;accession-num&gt;9482364&lt;/accession-num&gt;&lt;urls&gt;&lt;related-urls&gt;&lt;url&gt;http://www.ncbi.nlm.nih.gov/entrez/query.fcgi?cmd=Retrieve&amp;amp;db=PubMed&amp;amp;dopt=Citation&amp;amp;list_uids=9482364 &lt;/url&gt;&lt;/related-urls&gt;&lt;/urls&gt;&lt;language&gt;eng&lt;/language&gt;&lt;/record&gt;&lt;/Cite&gt;&lt;/EndNote&gt;</w:instrText>
      </w:r>
      <w:r w:rsidR="00CC6C6C">
        <w:rPr>
          <w:rFonts w:ascii="Arial" w:hAnsi="Arial" w:cs="Arial"/>
          <w:sz w:val="24"/>
          <w:szCs w:val="24"/>
        </w:rPr>
        <w:fldChar w:fldCharType="separate"/>
      </w:r>
      <w:r w:rsidR="002A4EBB">
        <w:rPr>
          <w:rFonts w:ascii="Arial" w:hAnsi="Arial" w:cs="Arial"/>
          <w:sz w:val="24"/>
          <w:szCs w:val="24"/>
        </w:rPr>
        <w:t>[6]</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These kinds of tremor have mainly been written about as maladies of the elderly</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&lt;EndNote&gt;&lt;Cite&gt;&lt;Author&gt;Benito-Leon&lt;/Author&gt;&lt;Year&gt;2003&lt;/Year&gt;&lt;RecNum&gt;291&lt;/RecNum&gt;&lt;record&gt;&lt;rec-number&gt;291&lt;/rec-number&gt;&lt;foreign-keys&gt;&lt;key app="EN" db-id="xwd92ds0p522fqe5ep1vpx23vearw2z9500w"&gt;291&lt;/key&gt;&lt;/foreign-keys&gt;&lt;ref-type name="Journal Article"&gt;17&lt;/ref-type&gt;&lt;contributors&gt;&lt;authors&gt;&lt;author&gt;Benito-Leon, J.&lt;/author&gt;&lt;author&gt;Bermejo-Pareja, F.&lt;/author&gt;&lt;author&gt;Morales, J. M.&lt;/author&gt;&lt;author&gt;Vega, S.&lt;/author&gt;&lt;author&gt;Molina, J. A.&lt;/author&gt;&lt;/authors&gt;&lt;/contributors&gt;&lt;auth-address&gt;Department of Neurology, Mostoles General Hospital, Mostoles, Madrid, Spain. jbenito@meditex.es&lt;/auth-address&gt;&lt;titles&gt;&lt;title&gt;Prevalence of essential tremor in three elderly populations of central Spain&lt;/title&gt;&lt;secondary-title&gt;Mov Disord&lt;/secondary-title&gt;&lt;/titles&gt;&lt;periodical&gt;&lt;full-title&gt;Mov Disord&lt;/full-title&gt;&lt;/periodical&gt;&lt;pages&gt;389-94&lt;/pages&gt;&lt;volume&gt;18&lt;/volume&gt;&lt;number&gt;4&lt;/number&gt;&lt;keywords&gt;&lt;keyword&gt;Aged&lt;/keyword&gt;&lt;keyword&gt;Aged, 80 and over&lt;/keyword&gt;&lt;keyword&gt;Cross-Sectional Studies&lt;/keyword&gt;&lt;keyword&gt;Essential Tremor/diagnosis/*epidemiology/genetics&lt;/keyword&gt;&lt;keyword&gt;Female&lt;/keyword&gt;&lt;keyword&gt;Genetic Predisposition to Disease/genetics&lt;/keyword&gt;&lt;keyword&gt;Humans&lt;/keyword&gt;&lt;keyword&gt;Incidence&lt;/keyword&gt;&lt;keyword&gt;Male&lt;/keyword&gt;&lt;keyword&gt;Mass Screening&lt;/keyword&gt;&lt;keyword&gt;Middle Aged&lt;/keyword&gt;&lt;keyword&gt;Neurologic Examination&lt;/keyword&gt;&lt;keyword&gt;Rural Population/statistics &amp;amp; numerical data&lt;/keyword&gt;&lt;keyword&gt;Spain/epidemiology&lt;/keyword&gt;&lt;keyword&gt;Urban Population/statistics &amp;amp; numerical data&lt;/keyword&gt;&lt;/keywords&gt;&lt;dates&gt;&lt;year&gt;2003&lt;/year&gt;&lt;pub-dates&gt;&lt;date&gt;Apr&lt;/date&gt;&lt;/pub-dates&gt;&lt;/dates&gt;&lt;accession-num&gt;12671944&lt;/accession-num&gt;&lt;urls&gt;&lt;related-urls&gt;&lt;url&gt;http://www.ncbi.nlm.nih.gov/entrez/query.fcgi?cmd=Retrieve&amp;amp;db=PubMed&amp;amp;dopt=Citation&amp;amp;list_uids=12671944 &lt;/url&gt;&lt;/related-urls&gt;&lt;/urls&gt;&lt;/record&gt;&lt;/Cite&gt;&lt;/EndNote&gt;</w:instrText>
      </w:r>
      <w:r w:rsidR="00CC6C6C">
        <w:rPr>
          <w:rFonts w:ascii="Arial" w:hAnsi="Arial" w:cs="Arial"/>
          <w:sz w:val="24"/>
          <w:szCs w:val="24"/>
        </w:rPr>
        <w:fldChar w:fldCharType="separate"/>
      </w:r>
      <w:r w:rsidR="002A4EBB">
        <w:rPr>
          <w:rFonts w:ascii="Arial" w:hAnsi="Arial" w:cs="Arial"/>
          <w:sz w:val="24"/>
          <w:szCs w:val="24"/>
        </w:rPr>
        <w:t>[7]</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Yet tremors may occur in children as well. ET has been reported in children of all ages</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&lt;EndNote&gt;&lt;Cite&gt;&lt;Author&gt;Louis&lt;/Author&gt;&lt;Year&gt;2001&lt;/Year&gt;&lt;RecNum&gt;145&lt;/RecNum&gt;&lt;record&gt;&lt;rec-number&gt;145&lt;/rec-number&gt;&lt;foreign-keys&gt;&lt;key app="EN" db-id="xwd92ds0p522fqe5ep1vpx23vearw2z9500w"&gt;145&lt;/key&gt;&lt;/foreign-keys&gt;&lt;ref-type name="Journal Article"&gt;17&lt;/ref-type&gt;&lt;contributors&gt;&lt;authors&gt;&lt;author&gt;Louis, E. D.&lt;/author&gt;&lt;author&gt;Dure, L. S. th&lt;/author&gt;&lt;author&gt;Pullman, S.&lt;/author&gt;&lt;/authors&gt;&lt;/contributors&gt;&lt;auth-address&gt;Gertrude H. Sergievsky Center, College of Physicians and Surgeons, Columbia University, New York, New York, USA. EDL2@columbia.edu&lt;/auth-address&gt;&lt;titles&gt;&lt;title&gt;Essential tremor in childhood: a series of nineteen cases&lt;/title&gt;&lt;secondary-title&gt;Mov Disord&lt;/secondary-title&gt;&lt;/titles&gt;&lt;periodical&gt;&lt;full-title&gt;Mov Disord&lt;/full-title&gt;&lt;/periodical&gt;&lt;pages&gt;921-3&lt;/pages&gt;&lt;volume&gt;16&lt;/volume&gt;&lt;number&gt;5&lt;/number&gt;&lt;keywords&gt;&lt;keyword&gt;Adolescent&lt;/keyword&gt;&lt;keyword&gt;Age Factors&lt;/keyword&gt;&lt;keyword&gt;Child&lt;/keyword&gt;&lt;keyword&gt;Child, Preschool&lt;/keyword&gt;&lt;keyword&gt;Essential Tremor/*physiopathology&lt;/keyword&gt;&lt;keyword&gt;Female&lt;/keyword&gt;&lt;keyword&gt;Head Movements&lt;/keyword&gt;&lt;keyword&gt;Humans&lt;/keyword&gt;&lt;keyword&gt;Infant&lt;/keyword&gt;&lt;keyword&gt;Male&lt;/keyword&gt;&lt;keyword&gt;Sex Factors&lt;/keyword&gt;&lt;/keywords&gt;&lt;dates&gt;&lt;year&gt;2001&lt;/year&gt;&lt;pub-dates&gt;&lt;date&gt;Sep&lt;/date&gt;&lt;/pub-dates&gt;&lt;/dates&gt;&lt;isbn&gt;0885-3185 (Print)&lt;/isbn&gt;&lt;accession-num&gt;11746623&lt;/accession-num&gt;&lt;urls&gt;&lt;related-urls&gt;&lt;url&gt;http://www.ncbi.nlm.nih.gov/entrez/query.fcgi?cmd=Retrieve&amp;amp;db=PubMed&amp;amp;dopt=Citation&amp;amp;list_uids=11746623 &lt;/url&gt;&lt;/related-urls&gt;&lt;/urls&gt;&lt;language&gt;eng&lt;/language&gt;&lt;/record&gt;&lt;/Cite&gt;&lt;/EndNote&gt;</w:instrText>
      </w:r>
      <w:r w:rsidR="00CC6C6C">
        <w:rPr>
          <w:rFonts w:ascii="Arial" w:hAnsi="Arial" w:cs="Arial"/>
          <w:sz w:val="24"/>
          <w:szCs w:val="24"/>
        </w:rPr>
        <w:fldChar w:fldCharType="separate"/>
      </w:r>
      <w:r w:rsidR="002A4EBB">
        <w:rPr>
          <w:rFonts w:ascii="Arial" w:hAnsi="Arial" w:cs="Arial"/>
          <w:sz w:val="24"/>
          <w:szCs w:val="24"/>
        </w:rPr>
        <w:t>[8]</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By contrast, the extent to which children exhibit mild action tremor is not really known. There have been no surveys of the prevalence of mild action tremor in children. </w:t>
      </w:r>
      <w:r w:rsidR="00F0583C" w:rsidRPr="00F0583C">
        <w:rPr>
          <w:rFonts w:ascii="Arial" w:hAnsi="Arial" w:cs="Arial"/>
          <w:sz w:val="24"/>
          <w:szCs w:val="24"/>
          <w:highlight w:val="yellow"/>
        </w:rPr>
        <w:t xml:space="preserve">A cross-sectional study of tics and </w:t>
      </w:r>
      <w:r w:rsidR="00CA25E7">
        <w:rPr>
          <w:rFonts w:ascii="Arial" w:hAnsi="Arial" w:cs="Arial"/>
          <w:sz w:val="24"/>
          <w:szCs w:val="24"/>
          <w:highlight w:val="yellow"/>
        </w:rPr>
        <w:t xml:space="preserve">other </w:t>
      </w:r>
      <w:r w:rsidR="00F0583C" w:rsidRPr="00F0583C">
        <w:rPr>
          <w:rFonts w:ascii="Arial" w:hAnsi="Arial" w:cs="Arial"/>
          <w:sz w:val="24"/>
          <w:szCs w:val="24"/>
          <w:highlight w:val="yellow"/>
        </w:rPr>
        <w:t xml:space="preserve">neurological disorders was conducted in Spanish children </w:t>
      </w:r>
      <w:r w:rsidR="00CC6C6C" w:rsidRPr="00CA25E7">
        <w:rPr>
          <w:rFonts w:ascii="Arial" w:hAnsi="Arial" w:cs="Arial"/>
          <w:sz w:val="24"/>
          <w:szCs w:val="24"/>
          <w:highlight w:val="yellow"/>
        </w:rPr>
        <w:fldChar w:fldCharType="begin"/>
      </w:r>
      <w:r w:rsidR="007B7CE7">
        <w:rPr>
          <w:rFonts w:ascii="Arial" w:hAnsi="Arial" w:cs="Arial"/>
          <w:sz w:val="24"/>
          <w:szCs w:val="24"/>
          <w:highlight w:val="yellow"/>
        </w:rPr>
        <w:instrText xml:space="preserve"> ADDIN EN.CITE &lt;EndNote&gt;&lt;Cite&gt;&lt;Author&gt;Cubo&lt;/Author&gt;&lt;RecNum&gt;1787&lt;/RecNum&gt;&lt;record&gt;&lt;rec-number&gt;1787&lt;/rec-number&gt;&lt;foreign-keys&gt;&lt;key app="EN" db-id="xwd92ds0p522fqe5ep1vpx23vearw2z9500w"&gt;1787&lt;/key&gt;&lt;/foreign-keys&gt;&lt;ref-type name="Journal Article"&gt;17&lt;/ref-type&gt;&lt;contributors&gt;&lt;authors&gt;&lt;author&gt;Cubo, E.&lt;/author&gt;&lt;author&gt;Saez Velasco, S.&lt;/author&gt;&lt;author&gt;Delgado Benito, V.&lt;/author&gt;&lt;author&gt;Ausin Villaverde, V.&lt;/author&gt;&lt;author&gt;Maria Trejo Gabriel, Y. Galan J.&lt;/author&gt;&lt;author&gt;Martin Santidrian, A.&lt;/author&gt;&lt;author&gt;Macarron Vicente, J.&lt;/author&gt;&lt;author&gt;Cordero Guevara, J.&lt;/author&gt;&lt;author&gt;Louis, E. D.&lt;/author&gt;&lt;author&gt;Benito-Leon, J.&lt;/author&gt;&lt;/authors&gt;&lt;/contributors&gt;&lt;auth-address&gt;Neurology Department, General Yague Hospital, Burgos, Spain. ecubo@hgy.es.&lt;/auth-address&gt;&lt;titles&gt;&lt;title&gt;Validation of screening instruments for neuroepidemiological surveys of tic disorders&lt;/title&gt;&lt;secondary-title&gt;Mov Disord&lt;/secondary-title&gt;&lt;/titles&gt;&lt;periodical&gt;&lt;full-title&gt;Mov Disord&lt;/full-title&gt;&lt;/periodical&gt;&lt;pages&gt;520-6&lt;/pages&gt;&lt;volume&gt;26&lt;/volume&gt;&lt;number&gt;3&lt;/number&gt;&lt;edition&gt;2011/01/25&lt;/edition&gt;&lt;dates&gt;&lt;pub-dates&gt;&lt;date&gt;Feb 15&lt;/date&gt;&lt;/pub-dates&gt;&lt;/dates&gt;&lt;isbn&gt;1531-8257 (Electronic)&amp;#xD;0885-3185 (Linking)&lt;/isbn&gt;&lt;accession-num&gt;21259342&lt;/accession-num&gt;&lt;urls&gt;&lt;related-urls&gt;&lt;url&gt;http://www.ncbi.nlm.nih.gov/entrez/query.fcgi?cmd=Retrieve&amp;amp;db=PubMed&amp;amp;dopt=Citation&amp;amp;list_uids=21259342&lt;/url&gt;&lt;/related-urls&gt;&lt;/urls&gt;&lt;electronic-resource-num&gt;10.1002/mds.23460&lt;/electronic-resource-num&gt;&lt;language&gt;eng&lt;/language&gt;&lt;/record&gt;&lt;/Cite&gt;&lt;/EndNote&gt;</w:instrText>
      </w:r>
      <w:r w:rsidR="00CC6C6C" w:rsidRPr="00CA25E7">
        <w:rPr>
          <w:rFonts w:ascii="Arial" w:hAnsi="Arial" w:cs="Arial"/>
          <w:sz w:val="24"/>
          <w:szCs w:val="24"/>
          <w:highlight w:val="yellow"/>
        </w:rPr>
        <w:fldChar w:fldCharType="separate"/>
      </w:r>
      <w:r w:rsidR="00CA25E7" w:rsidRPr="00CA25E7">
        <w:rPr>
          <w:rFonts w:ascii="Arial" w:hAnsi="Arial" w:cs="Arial"/>
          <w:sz w:val="24"/>
          <w:szCs w:val="24"/>
          <w:highlight w:val="yellow"/>
        </w:rPr>
        <w:t>[9]</w:t>
      </w:r>
      <w:r w:rsidR="00CC6C6C" w:rsidRPr="00CA25E7">
        <w:rPr>
          <w:rFonts w:ascii="Arial" w:hAnsi="Arial" w:cs="Arial"/>
          <w:sz w:val="24"/>
          <w:szCs w:val="24"/>
          <w:highlight w:val="yellow"/>
        </w:rPr>
        <w:fldChar w:fldCharType="end"/>
      </w:r>
      <w:r w:rsidR="00CA25E7" w:rsidRPr="00CA25E7">
        <w:rPr>
          <w:rFonts w:ascii="Arial" w:hAnsi="Arial" w:cs="Arial"/>
          <w:sz w:val="24"/>
          <w:szCs w:val="24"/>
          <w:highlight w:val="yellow"/>
        </w:rPr>
        <w:t>,</w:t>
      </w:r>
      <w:r w:rsidR="00F0583C" w:rsidRPr="00CA25E7">
        <w:rPr>
          <w:rFonts w:ascii="Arial" w:hAnsi="Arial" w:cs="Arial"/>
          <w:sz w:val="24"/>
          <w:szCs w:val="24"/>
          <w:highlight w:val="yellow"/>
        </w:rPr>
        <w:t xml:space="preserve"> </w:t>
      </w:r>
      <w:r w:rsidR="00CA25E7" w:rsidRPr="00CA25E7">
        <w:rPr>
          <w:rFonts w:ascii="Arial" w:hAnsi="Arial" w:cs="Arial"/>
          <w:sz w:val="24"/>
          <w:szCs w:val="24"/>
          <w:highlight w:val="yellow"/>
        </w:rPr>
        <w:t xml:space="preserve">and </w:t>
      </w:r>
      <w:r w:rsidR="00CA25E7" w:rsidRPr="00F0583C">
        <w:rPr>
          <w:rFonts w:ascii="Arial" w:hAnsi="Arial" w:cs="Arial"/>
          <w:sz w:val="24"/>
          <w:szCs w:val="24"/>
          <w:highlight w:val="yellow"/>
        </w:rPr>
        <w:t>we used this opportunity</w:t>
      </w:r>
      <w:r w:rsidR="00CA25E7">
        <w:rPr>
          <w:rFonts w:ascii="Arial" w:hAnsi="Arial" w:cs="Arial"/>
          <w:sz w:val="24"/>
          <w:szCs w:val="24"/>
          <w:highlight w:val="yellow"/>
        </w:rPr>
        <w:t xml:space="preserve"> </w:t>
      </w:r>
      <w:r w:rsidR="00F0583C">
        <w:rPr>
          <w:rFonts w:ascii="Arial" w:hAnsi="Arial" w:cs="Arial"/>
          <w:sz w:val="24"/>
          <w:szCs w:val="24"/>
        </w:rPr>
        <w:t>to study</w:t>
      </w:r>
      <w:r>
        <w:rPr>
          <w:rFonts w:ascii="Arial" w:hAnsi="Arial" w:cs="Arial"/>
          <w:sz w:val="24"/>
          <w:szCs w:val="24"/>
        </w:rPr>
        <w:t xml:space="preserve"> </w:t>
      </w:r>
      <w:r w:rsidR="00F0583C">
        <w:rPr>
          <w:rFonts w:ascii="Arial" w:hAnsi="Arial" w:cs="Arial"/>
          <w:sz w:val="24"/>
          <w:szCs w:val="24"/>
        </w:rPr>
        <w:t xml:space="preserve">tremor in </w:t>
      </w:r>
      <w:r>
        <w:rPr>
          <w:rFonts w:ascii="Arial" w:hAnsi="Arial" w:cs="Arial"/>
          <w:sz w:val="24"/>
          <w:szCs w:val="24"/>
        </w:rPr>
        <w:t xml:space="preserve">more than 800 randomly-selected school children in the community of Burgos, Spain. Each child drew spirals with each hand, and tremor was </w:t>
      </w:r>
      <w:r w:rsidR="00A53D03">
        <w:rPr>
          <w:rFonts w:ascii="Arial" w:hAnsi="Arial" w:cs="Arial"/>
          <w:sz w:val="24"/>
          <w:szCs w:val="24"/>
        </w:rPr>
        <w:t xml:space="preserve">systematically </w:t>
      </w:r>
      <w:r>
        <w:rPr>
          <w:rFonts w:ascii="Arial" w:hAnsi="Arial" w:cs="Arial"/>
          <w:sz w:val="24"/>
          <w:szCs w:val="24"/>
        </w:rPr>
        <w:t xml:space="preserve">quantified using a clinical rating scale. </w:t>
      </w:r>
    </w:p>
    <w:p w:rsidR="00AB0AEA" w:rsidRPr="00BA0E85" w:rsidRDefault="00AB0AEA" w:rsidP="00AB0AEA">
      <w:pPr>
        <w:widowControl w:val="0"/>
        <w:rPr>
          <w:rFonts w:ascii="Arial" w:hAnsi="Arial" w:cs="Arial"/>
          <w:sz w:val="24"/>
          <w:szCs w:val="24"/>
        </w:rPr>
      </w:pPr>
    </w:p>
    <w:p w:rsidR="00AB0AEA" w:rsidRDefault="00AB0AEA" w:rsidP="00AB0AEA">
      <w:pPr>
        <w:autoSpaceDE w:val="0"/>
        <w:autoSpaceDN w:val="0"/>
        <w:adjustRightInd w:val="0"/>
        <w:spacing w:after="0" w:line="480" w:lineRule="auto"/>
        <w:rPr>
          <w:rFonts w:ascii="Arial" w:hAnsi="Arial" w:cs="Arial"/>
          <w:sz w:val="24"/>
          <w:szCs w:val="24"/>
        </w:rPr>
      </w:pPr>
      <w:r w:rsidRPr="00BA0E85">
        <w:rPr>
          <w:rFonts w:ascii="Arial" w:hAnsi="Arial" w:cs="Arial"/>
          <w:b/>
          <w:sz w:val="24"/>
          <w:szCs w:val="24"/>
        </w:rPr>
        <w:t>Methods</w:t>
      </w:r>
      <w:r>
        <w:rPr>
          <w:rFonts w:ascii="Arial" w:hAnsi="Arial" w:cs="Arial"/>
          <w:b/>
        </w:rPr>
        <w:br/>
      </w:r>
      <w:r w:rsidRPr="007E0E19">
        <w:rPr>
          <w:rFonts w:ascii="Arial" w:hAnsi="Arial" w:cs="Arial"/>
          <w:i/>
          <w:sz w:val="24"/>
          <w:szCs w:val="24"/>
        </w:rPr>
        <w:t>Study Sample:</w:t>
      </w:r>
    </w:p>
    <w:p w:rsidR="00AB0AEA" w:rsidRDefault="00AB0AEA" w:rsidP="00AB0AE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     </w:t>
      </w:r>
      <w:r w:rsidRPr="00835AE3">
        <w:rPr>
          <w:rFonts w:ascii="Arial" w:hAnsi="Arial" w:cs="Arial"/>
          <w:sz w:val="24"/>
          <w:szCs w:val="24"/>
        </w:rPr>
        <w:t xml:space="preserve">Participants were </w:t>
      </w:r>
      <w:r>
        <w:rPr>
          <w:rFonts w:ascii="Arial" w:hAnsi="Arial" w:cs="Arial"/>
          <w:sz w:val="24"/>
          <w:szCs w:val="24"/>
        </w:rPr>
        <w:t xml:space="preserve">school </w:t>
      </w:r>
      <w:r w:rsidRPr="00835AE3">
        <w:rPr>
          <w:rFonts w:ascii="Arial" w:hAnsi="Arial" w:cs="Arial"/>
          <w:sz w:val="24"/>
          <w:szCs w:val="24"/>
        </w:rPr>
        <w:t>children enrolled between March 2007 and December 2009 in a cross-sectional study of neurological disorders</w:t>
      </w:r>
      <w:r>
        <w:rPr>
          <w:rFonts w:ascii="Arial" w:hAnsi="Arial" w:cs="Arial"/>
          <w:sz w:val="24"/>
          <w:szCs w:val="24"/>
        </w:rPr>
        <w:t xml:space="preserve"> </w:t>
      </w:r>
      <w:r w:rsidRPr="00835AE3">
        <w:rPr>
          <w:rFonts w:ascii="Arial" w:hAnsi="Arial" w:cs="Arial"/>
          <w:sz w:val="24"/>
          <w:szCs w:val="24"/>
        </w:rPr>
        <w:t xml:space="preserve">in Spanish school children. The study was conducted by investigators in the Department of Neurology, General </w:t>
      </w:r>
      <w:proofErr w:type="spellStart"/>
      <w:r w:rsidRPr="00835AE3">
        <w:rPr>
          <w:rFonts w:ascii="Arial" w:hAnsi="Arial" w:cs="Arial"/>
          <w:sz w:val="24"/>
          <w:szCs w:val="24"/>
        </w:rPr>
        <w:t>Yagüe</w:t>
      </w:r>
      <w:proofErr w:type="spellEnd"/>
      <w:r w:rsidRPr="001643A7">
        <w:rPr>
          <w:rFonts w:ascii="Arial" w:hAnsi="Arial" w:cs="Arial"/>
          <w:sz w:val="24"/>
          <w:szCs w:val="24"/>
        </w:rPr>
        <w:t xml:space="preserve"> </w:t>
      </w:r>
      <w:r w:rsidRPr="00835AE3">
        <w:rPr>
          <w:rFonts w:ascii="Arial" w:hAnsi="Arial" w:cs="Arial"/>
          <w:sz w:val="24"/>
          <w:szCs w:val="24"/>
        </w:rPr>
        <w:t>Hospital, Burgos, Spain</w:t>
      </w:r>
      <w:r>
        <w:rPr>
          <w:rFonts w:ascii="Arial" w:hAnsi="Arial" w:cs="Arial"/>
          <w:sz w:val="24"/>
          <w:szCs w:val="24"/>
        </w:rPr>
        <w:t xml:space="preserve">. </w:t>
      </w:r>
      <w:r w:rsidR="00210F5D">
        <w:rPr>
          <w:rFonts w:ascii="Arial" w:hAnsi="Arial" w:cs="Arial"/>
          <w:sz w:val="24"/>
          <w:szCs w:val="24"/>
        </w:rPr>
        <w:t>Although t</w:t>
      </w:r>
      <w:r>
        <w:rPr>
          <w:rFonts w:ascii="Arial" w:hAnsi="Arial" w:cs="Arial"/>
          <w:sz w:val="24"/>
          <w:szCs w:val="24"/>
        </w:rPr>
        <w:t xml:space="preserve">he neurological disorder of major interest was tics, tremor was </w:t>
      </w:r>
      <w:r w:rsidR="00210F5D">
        <w:rPr>
          <w:rFonts w:ascii="Arial" w:hAnsi="Arial" w:cs="Arial"/>
          <w:sz w:val="24"/>
          <w:szCs w:val="24"/>
        </w:rPr>
        <w:t xml:space="preserve">briefly but </w:t>
      </w:r>
      <w:r>
        <w:rPr>
          <w:rFonts w:ascii="Arial" w:hAnsi="Arial" w:cs="Arial"/>
          <w:sz w:val="24"/>
          <w:szCs w:val="24"/>
        </w:rPr>
        <w:t>systematically assessed as well</w:t>
      </w:r>
      <w:r w:rsidRPr="00835AE3">
        <w:rPr>
          <w:rFonts w:ascii="Arial" w:hAnsi="Arial" w:cs="Arial"/>
          <w:sz w:val="24"/>
          <w:szCs w:val="24"/>
        </w:rPr>
        <w:t xml:space="preserve">. </w:t>
      </w:r>
    </w:p>
    <w:p w:rsidR="00AB0AEA" w:rsidRPr="00835AE3" w:rsidRDefault="00AB0AEA" w:rsidP="00AB0AEA">
      <w:pPr>
        <w:autoSpaceDE w:val="0"/>
        <w:autoSpaceDN w:val="0"/>
        <w:adjustRightInd w:val="0"/>
        <w:spacing w:after="0" w:line="480" w:lineRule="auto"/>
        <w:rPr>
          <w:rFonts w:ascii="Arial" w:hAnsi="Arial" w:cs="Arial"/>
        </w:rPr>
      </w:pPr>
      <w:r>
        <w:rPr>
          <w:rFonts w:ascii="Arial" w:hAnsi="Arial" w:cs="Arial"/>
          <w:sz w:val="24"/>
          <w:szCs w:val="24"/>
        </w:rPr>
        <w:t xml:space="preserve">     </w:t>
      </w:r>
      <w:r w:rsidRPr="00835AE3">
        <w:rPr>
          <w:rFonts w:ascii="Arial" w:hAnsi="Arial" w:cs="Arial"/>
          <w:sz w:val="24"/>
          <w:szCs w:val="24"/>
        </w:rPr>
        <w:t>At the start of the project, investigators received a computerized roster from the</w:t>
      </w:r>
      <w:r>
        <w:rPr>
          <w:rFonts w:ascii="Arial" w:hAnsi="Arial" w:cs="Arial"/>
          <w:sz w:val="24"/>
          <w:szCs w:val="24"/>
        </w:rPr>
        <w:t xml:space="preserve"> </w:t>
      </w:r>
      <w:r w:rsidRPr="00835AE3">
        <w:rPr>
          <w:rFonts w:ascii="Arial" w:hAnsi="Arial" w:cs="Arial"/>
          <w:sz w:val="24"/>
          <w:szCs w:val="24"/>
        </w:rPr>
        <w:t xml:space="preserve">Burgos school district of all 28,706 students </w:t>
      </w:r>
      <w:r>
        <w:rPr>
          <w:rFonts w:ascii="Arial" w:hAnsi="Arial" w:cs="Arial"/>
          <w:sz w:val="24"/>
          <w:szCs w:val="24"/>
        </w:rPr>
        <w:t>in primary and secondary education (aged 6</w:t>
      </w:r>
      <w:r w:rsidR="00A53D03">
        <w:rPr>
          <w:rFonts w:ascii="Arial" w:hAnsi="Arial" w:cs="Arial"/>
          <w:sz w:val="24"/>
          <w:szCs w:val="24"/>
        </w:rPr>
        <w:t>-</w:t>
      </w:r>
      <w:r>
        <w:rPr>
          <w:rFonts w:ascii="Arial" w:hAnsi="Arial" w:cs="Arial"/>
          <w:sz w:val="24"/>
          <w:szCs w:val="24"/>
        </w:rPr>
        <w:t>16 years)</w:t>
      </w:r>
      <w:r w:rsidRPr="00835AE3">
        <w:rPr>
          <w:rFonts w:ascii="Arial" w:hAnsi="Arial" w:cs="Arial"/>
          <w:sz w:val="24"/>
          <w:szCs w:val="24"/>
        </w:rPr>
        <w:t xml:space="preserve">. Using a random digit </w:t>
      </w:r>
      <w:r>
        <w:rPr>
          <w:rFonts w:ascii="Arial" w:hAnsi="Arial" w:cs="Arial"/>
          <w:sz w:val="24"/>
          <w:szCs w:val="24"/>
        </w:rPr>
        <w:t>t</w:t>
      </w:r>
      <w:r w:rsidRPr="00835AE3">
        <w:rPr>
          <w:rFonts w:ascii="Arial" w:hAnsi="Arial" w:cs="Arial"/>
          <w:sz w:val="24"/>
          <w:szCs w:val="24"/>
        </w:rPr>
        <w:t xml:space="preserve">able, four </w:t>
      </w:r>
      <w:r>
        <w:rPr>
          <w:rFonts w:ascii="Arial" w:hAnsi="Arial" w:cs="Arial"/>
          <w:sz w:val="24"/>
          <w:szCs w:val="24"/>
        </w:rPr>
        <w:t xml:space="preserve">of 161 </w:t>
      </w:r>
      <w:r w:rsidRPr="00835AE3">
        <w:rPr>
          <w:rFonts w:ascii="Arial" w:hAnsi="Arial" w:cs="Arial"/>
          <w:sz w:val="24"/>
          <w:szCs w:val="24"/>
        </w:rPr>
        <w:t xml:space="preserve">mainstream </w:t>
      </w:r>
      <w:r>
        <w:rPr>
          <w:rFonts w:ascii="Arial" w:hAnsi="Arial" w:cs="Arial"/>
          <w:sz w:val="24"/>
          <w:szCs w:val="24"/>
        </w:rPr>
        <w:t xml:space="preserve">(i.e., not special education) </w:t>
      </w:r>
      <w:r w:rsidRPr="00835AE3">
        <w:rPr>
          <w:rFonts w:ascii="Arial" w:hAnsi="Arial" w:cs="Arial"/>
          <w:sz w:val="24"/>
          <w:szCs w:val="24"/>
        </w:rPr>
        <w:t xml:space="preserve">schools were selected to participate. Each of the four mainstream schools </w:t>
      </w:r>
      <w:r w:rsidRPr="00835AE3">
        <w:rPr>
          <w:rFonts w:ascii="Arial" w:hAnsi="Arial" w:cs="Arial"/>
          <w:sz w:val="24"/>
          <w:szCs w:val="24"/>
        </w:rPr>
        <w:lastRenderedPageBreak/>
        <w:t xml:space="preserve">included elementary school students (grades 1 – 6); two also included students in middle school and high school. </w:t>
      </w:r>
    </w:p>
    <w:p w:rsidR="00AB0AEA" w:rsidRPr="00A53D03" w:rsidRDefault="00AB0AEA" w:rsidP="00A53D03">
      <w:pPr>
        <w:autoSpaceDE w:val="0"/>
        <w:autoSpaceDN w:val="0"/>
        <w:adjustRightInd w:val="0"/>
        <w:spacing w:after="0" w:line="480" w:lineRule="auto"/>
        <w:rPr>
          <w:rFonts w:ascii="Arial" w:hAnsi="Arial" w:cs="Arial"/>
          <w:sz w:val="24"/>
          <w:szCs w:val="24"/>
          <w:highlight w:val="yellow"/>
        </w:rPr>
      </w:pPr>
      <w:r w:rsidRPr="00835AE3">
        <w:rPr>
          <w:rFonts w:ascii="Arial" w:hAnsi="Arial" w:cs="Arial"/>
        </w:rPr>
        <w:t xml:space="preserve">  </w:t>
      </w:r>
      <w:r w:rsidRPr="005B2C48">
        <w:rPr>
          <w:rFonts w:ascii="Arial" w:hAnsi="Arial" w:cs="Arial"/>
          <w:color w:val="000000"/>
          <w:sz w:val="24"/>
          <w:szCs w:val="24"/>
        </w:rPr>
        <w:t xml:space="preserve">   </w:t>
      </w:r>
      <w:r w:rsidRPr="00A53D03">
        <w:rPr>
          <w:rFonts w:ascii="Arial" w:hAnsi="Arial" w:cs="Arial"/>
          <w:color w:val="000000"/>
          <w:sz w:val="24"/>
          <w:szCs w:val="24"/>
        </w:rPr>
        <w:t>The study protocol was approved by the ethical review board of the Burgos Hospital and the School Government District (</w:t>
      </w:r>
      <w:proofErr w:type="spellStart"/>
      <w:r w:rsidRPr="00A53D03">
        <w:rPr>
          <w:rFonts w:ascii="Arial" w:hAnsi="Arial" w:cs="Arial"/>
          <w:color w:val="000000"/>
          <w:sz w:val="24"/>
          <w:szCs w:val="24"/>
        </w:rPr>
        <w:t>Consejeria</w:t>
      </w:r>
      <w:proofErr w:type="spellEnd"/>
      <w:r w:rsidRPr="00A53D03">
        <w:rPr>
          <w:rFonts w:ascii="Arial" w:hAnsi="Arial" w:cs="Arial"/>
          <w:color w:val="000000"/>
          <w:sz w:val="24"/>
          <w:szCs w:val="24"/>
        </w:rPr>
        <w:t xml:space="preserve"> de</w:t>
      </w:r>
      <w:r w:rsidR="00A53D03" w:rsidRPr="00A53D03">
        <w:rPr>
          <w:rFonts w:ascii="Arial" w:hAnsi="Arial" w:cs="Arial"/>
          <w:color w:val="000000"/>
          <w:sz w:val="24"/>
          <w:szCs w:val="24"/>
        </w:rPr>
        <w:t xml:space="preserve"> </w:t>
      </w:r>
      <w:proofErr w:type="spellStart"/>
      <w:r w:rsidRPr="00A53D03">
        <w:rPr>
          <w:rFonts w:ascii="Arial" w:hAnsi="Arial" w:cs="Arial"/>
          <w:color w:val="000000"/>
          <w:sz w:val="24"/>
          <w:szCs w:val="24"/>
        </w:rPr>
        <w:t>Educación</w:t>
      </w:r>
      <w:proofErr w:type="spellEnd"/>
      <w:r w:rsidRPr="00A53D03">
        <w:rPr>
          <w:rFonts w:ascii="Arial" w:hAnsi="Arial" w:cs="Arial"/>
          <w:color w:val="000000"/>
          <w:sz w:val="24"/>
          <w:szCs w:val="24"/>
        </w:rPr>
        <w:t xml:space="preserve"> de </w:t>
      </w:r>
      <w:proofErr w:type="spellStart"/>
      <w:r w:rsidRPr="00A53D03">
        <w:rPr>
          <w:rFonts w:ascii="Arial" w:hAnsi="Arial" w:cs="Arial"/>
          <w:color w:val="000000"/>
          <w:sz w:val="24"/>
          <w:szCs w:val="24"/>
        </w:rPr>
        <w:t>Castilla</w:t>
      </w:r>
      <w:proofErr w:type="spellEnd"/>
      <w:r w:rsidRPr="00A53D03">
        <w:rPr>
          <w:rFonts w:ascii="Arial" w:hAnsi="Arial" w:cs="Arial"/>
          <w:color w:val="000000"/>
          <w:sz w:val="24"/>
          <w:szCs w:val="24"/>
        </w:rPr>
        <w:t xml:space="preserve"> y León).</w:t>
      </w:r>
      <w:r w:rsidR="00370BD1">
        <w:rPr>
          <w:rFonts w:ascii="Arial" w:hAnsi="Arial" w:cs="Arial"/>
          <w:color w:val="000000"/>
          <w:sz w:val="24"/>
          <w:szCs w:val="24"/>
        </w:rPr>
        <w:t xml:space="preserve"> </w:t>
      </w:r>
      <w:r w:rsidRPr="00A53D03">
        <w:rPr>
          <w:rFonts w:ascii="Arial" w:hAnsi="Arial" w:cs="Arial"/>
          <w:color w:val="000000"/>
          <w:sz w:val="24"/>
          <w:szCs w:val="24"/>
        </w:rPr>
        <w:t>Written consent from a parent/guardian was obtained in all participants.</w:t>
      </w:r>
      <w:r w:rsidRPr="00A53D03">
        <w:rPr>
          <w:rFonts w:ascii="Arial" w:hAnsi="Arial" w:cs="Arial"/>
          <w:sz w:val="24"/>
          <w:szCs w:val="24"/>
          <w:highlight w:val="yellow"/>
        </w:rPr>
        <w:t xml:space="preserve"> </w:t>
      </w:r>
    </w:p>
    <w:p w:rsidR="00AB0AEA" w:rsidRPr="005B2C48" w:rsidRDefault="00AB0AEA" w:rsidP="00AB0AEA">
      <w:pPr>
        <w:pStyle w:val="NormalWeb"/>
        <w:spacing w:before="0" w:beforeAutospacing="0" w:after="0" w:afterAutospacing="0" w:line="480" w:lineRule="auto"/>
        <w:rPr>
          <w:rFonts w:ascii="Arial" w:hAnsi="Arial" w:cs="Arial"/>
          <w:color w:val="000000"/>
        </w:rPr>
      </w:pPr>
      <w:r w:rsidRPr="00276EEE">
        <w:rPr>
          <w:rFonts w:ascii="Arial" w:hAnsi="Arial" w:cs="Arial"/>
        </w:rPr>
        <w:t xml:space="preserve">     819 (89.8%) </w:t>
      </w:r>
      <w:r w:rsidR="00A53D03">
        <w:rPr>
          <w:rFonts w:ascii="Arial" w:hAnsi="Arial" w:cs="Arial"/>
        </w:rPr>
        <w:t xml:space="preserve">of 912 students </w:t>
      </w:r>
      <w:r w:rsidRPr="00276EEE">
        <w:rPr>
          <w:rFonts w:ascii="Arial" w:hAnsi="Arial" w:cs="Arial"/>
        </w:rPr>
        <w:t>consented and participated</w:t>
      </w:r>
      <w:r>
        <w:rPr>
          <w:rFonts w:ascii="Arial" w:hAnsi="Arial" w:cs="Arial"/>
        </w:rPr>
        <w:t>; 93 did not</w:t>
      </w:r>
      <w:r w:rsidRPr="00276EEE">
        <w:rPr>
          <w:rFonts w:ascii="Arial" w:hAnsi="Arial" w:cs="Arial"/>
        </w:rPr>
        <w:t xml:space="preserve">. The 819 participants were similar to the 93 non-participants in </w:t>
      </w:r>
      <w:r w:rsidR="00111CD0" w:rsidRPr="00276EEE">
        <w:rPr>
          <w:rFonts w:ascii="Arial" w:hAnsi="Arial" w:cs="Arial"/>
        </w:rPr>
        <w:t>gender (482 [58.9%] vs. 48 [51.6%] boys</w:t>
      </w:r>
      <w:r w:rsidR="00111CD0">
        <w:rPr>
          <w:rFonts w:ascii="Arial" w:hAnsi="Arial" w:cs="Arial"/>
        </w:rPr>
        <w:t>, chi-square = 1.80, p = 0.18) but were on average 0.7 years older</w:t>
      </w:r>
      <w:r w:rsidRPr="00276EEE">
        <w:rPr>
          <w:rFonts w:ascii="Arial" w:hAnsi="Arial" w:cs="Arial"/>
        </w:rPr>
        <w:t xml:space="preserve"> (</w:t>
      </w:r>
      <w:r w:rsidRPr="00276EEE">
        <w:rPr>
          <w:rFonts w:ascii="Arial" w:hAnsi="Arial" w:cs="Arial"/>
          <w:color w:val="000000"/>
        </w:rPr>
        <w:t>10.9 ± 3.1 vs. 10.2 ± 2.7 years</w:t>
      </w:r>
      <w:r w:rsidR="00111CD0">
        <w:rPr>
          <w:rFonts w:ascii="Arial" w:hAnsi="Arial" w:cs="Arial"/>
          <w:color w:val="000000"/>
        </w:rPr>
        <w:t>, t = 2.09, p = 0.04</w:t>
      </w:r>
      <w:r w:rsidRPr="00276EEE">
        <w:rPr>
          <w:rFonts w:ascii="Arial" w:hAnsi="Arial" w:cs="Arial"/>
          <w:color w:val="000000"/>
        </w:rPr>
        <w:t>)</w:t>
      </w:r>
      <w:r w:rsidR="00111CD0">
        <w:rPr>
          <w:rFonts w:ascii="Arial" w:hAnsi="Arial" w:cs="Arial"/>
          <w:color w:val="000000"/>
        </w:rPr>
        <w:t>.</w:t>
      </w:r>
      <w:r w:rsidRPr="00276EEE">
        <w:rPr>
          <w:rFonts w:ascii="Arial" w:hAnsi="Arial" w:cs="Arial"/>
        </w:rPr>
        <w:t xml:space="preserve"> </w:t>
      </w:r>
    </w:p>
    <w:p w:rsidR="00AB0AEA" w:rsidRDefault="00AB0AEA" w:rsidP="00AB0AEA">
      <w:pPr>
        <w:pStyle w:val="NormalWeb"/>
        <w:spacing w:before="0" w:beforeAutospacing="0" w:after="0" w:afterAutospacing="0" w:line="480" w:lineRule="auto"/>
        <w:rPr>
          <w:rFonts w:ascii="Arial" w:hAnsi="Arial" w:cs="Arial"/>
        </w:rPr>
      </w:pPr>
    </w:p>
    <w:p w:rsidR="00AB0AEA" w:rsidRPr="007E0E19" w:rsidRDefault="00AB0AEA" w:rsidP="00AB0AEA">
      <w:pPr>
        <w:pStyle w:val="NormalWeb"/>
        <w:spacing w:before="0" w:beforeAutospacing="0" w:after="0" w:afterAutospacing="0" w:line="480" w:lineRule="auto"/>
        <w:rPr>
          <w:rFonts w:ascii="Arial" w:hAnsi="Arial" w:cs="Arial"/>
          <w:i/>
        </w:rPr>
      </w:pPr>
      <w:r w:rsidRPr="007E0E19">
        <w:rPr>
          <w:rFonts w:ascii="Arial" w:hAnsi="Arial" w:cs="Arial"/>
          <w:i/>
        </w:rPr>
        <w:t>Study Assessment:</w:t>
      </w:r>
    </w:p>
    <w:p w:rsidR="00AB0AEA" w:rsidRPr="00AB0AEA" w:rsidRDefault="00AB0AEA" w:rsidP="00AB0AEA">
      <w:pPr>
        <w:pStyle w:val="HTMLPreformatted"/>
        <w:spacing w:line="480" w:lineRule="auto"/>
        <w:rPr>
          <w:rFonts w:ascii="Arial" w:hAnsi="Arial" w:cs="Arial"/>
          <w:sz w:val="24"/>
          <w:szCs w:val="24"/>
        </w:rPr>
      </w:pPr>
      <w:r>
        <w:rPr>
          <w:rFonts w:ascii="Arial" w:hAnsi="Arial" w:cs="Arial"/>
        </w:rPr>
        <w:t xml:space="preserve">     </w:t>
      </w:r>
      <w:r w:rsidRPr="00AB0AEA">
        <w:rPr>
          <w:rFonts w:ascii="Arial" w:hAnsi="Arial" w:cs="Arial"/>
          <w:sz w:val="24"/>
          <w:szCs w:val="24"/>
        </w:rPr>
        <w:t>Each participating child underwent a basic assessment that included demographic data (age, gender), a standardized tic screen</w:t>
      </w:r>
      <w:r w:rsidR="00750AD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&lt;EndNote&gt;&lt;Cite&gt;&lt;Author&gt;Cubo&lt;/Author&gt;&lt;RecNum&gt;1787&lt;/RecNum&gt;&lt;record&gt;&lt;rec-number&gt;1787&lt;/rec-number&gt;&lt;foreign-keys&gt;&lt;key app="EN" db-id="xwd92ds0p522fqe5ep1vpx23vearw2z9500w"&gt;1787&lt;/key&gt;&lt;/foreign-keys&gt;&lt;ref-type name="Journal Article"&gt;17&lt;/ref-type&gt;&lt;contributors&gt;&lt;authors&gt;&lt;author&gt;Cubo, E.&lt;/author&gt;&lt;author&gt;Saez Velasco, S.&lt;/author&gt;&lt;author&gt;Delgado Benito, V.&lt;/author&gt;&lt;author&gt;Ausin Villaverde, V.&lt;/author&gt;&lt;author&gt;Maria Trejo Gabriel, Y. Galan J.&lt;/author&gt;&lt;author&gt;Martin Santidrian, A.&lt;/author&gt;&lt;author&gt;Macarron Vicente, J.&lt;/author&gt;&lt;author&gt;Cordero Guevara, J.&lt;/author&gt;&lt;author&gt;Louis, E. D.&lt;/author&gt;&lt;author&gt;Benito-Leon, J.&lt;/author&gt;&lt;/authors&gt;&lt;/contributors&gt;&lt;auth-address&gt;Neurology Department, General Yague Hospital, Burgos, Spain. ecubo@hgy.es.&lt;/auth-address&gt;&lt;titles&gt;&lt;title&gt;Validation of screening instruments for neuroepidemiological surveys of tic disorders&lt;/title&gt;&lt;secondary-title&gt;Mov Disord&lt;/secondary-title&gt;&lt;/titles&gt;&lt;periodical&gt;&lt;full-title&gt;Mov Disord&lt;/full-title&gt;&lt;/periodical&gt;&lt;pages&gt;520-6&lt;/pages&gt;&lt;volume&gt;26&lt;/volume&gt;&lt;number&gt;3&lt;/number&gt;&lt;edition&gt;2011/01/25&lt;/edition&gt;&lt;dates&gt;&lt;pub-dates&gt;&lt;date&gt;Feb 15&lt;/date&gt;&lt;/pub-dates&gt;&lt;/dates&gt;&lt;isbn&gt;1531-8257 (Electronic)&amp;#xD;0885-3185 (Linking)&lt;/isbn&gt;&lt;accession-num&gt;21259342&lt;/accession-num&gt;&lt;urls&gt;&lt;related-urls&gt;&lt;url&gt;http://www.ncbi.nlm.nih.gov/entrez/query.fcgi?cmd=Retrieve&amp;amp;db=PubMed&amp;amp;dopt=Citation&amp;amp;list_uids=21259342&lt;/url&gt;&lt;/related-urls&gt;&lt;/urls&gt;&lt;electronic-resource-num&gt;10.1002/mds.23460&lt;/electronic-resource-num&gt;&lt;language&gt;eng&lt;/language&gt;&lt;/record&gt;&lt;/Cite&gt;&lt;/EndNote&gt;</w:instrText>
      </w:r>
      <w:r w:rsidR="00CC6C6C">
        <w:rPr>
          <w:rFonts w:ascii="Arial" w:hAnsi="Arial" w:cs="Arial"/>
          <w:sz w:val="24"/>
          <w:szCs w:val="24"/>
        </w:rPr>
        <w:fldChar w:fldCharType="separate"/>
      </w:r>
      <w:r w:rsidR="002A4EBB">
        <w:rPr>
          <w:rFonts w:ascii="Arial" w:hAnsi="Arial" w:cs="Arial"/>
          <w:sz w:val="24"/>
          <w:szCs w:val="24"/>
        </w:rPr>
        <w:t>[9]</w:t>
      </w:r>
      <w:r w:rsidR="00CC6C6C">
        <w:rPr>
          <w:rFonts w:ascii="Arial" w:hAnsi="Arial" w:cs="Arial"/>
          <w:sz w:val="24"/>
          <w:szCs w:val="24"/>
        </w:rPr>
        <w:fldChar w:fldCharType="end"/>
      </w:r>
      <w:r w:rsidRPr="00AB0AEA">
        <w:rPr>
          <w:rFonts w:ascii="Arial" w:hAnsi="Arial" w:cs="Arial"/>
          <w:sz w:val="24"/>
          <w:szCs w:val="24"/>
        </w:rPr>
        <w:t>, and two spiral drawings. Thus, each participant was asked to draw</w:t>
      </w:r>
      <w:r w:rsidRPr="00AB0AEA">
        <w:rPr>
          <w:rFonts w:ascii="Arial" w:hAnsi="Arial" w:cs="Arial"/>
          <w:color w:val="000000"/>
          <w:sz w:val="24"/>
          <w:szCs w:val="24"/>
        </w:rPr>
        <w:t xml:space="preserve"> two spirals, as described </w:t>
      </w:r>
      <w:r w:rsidR="00370BD1">
        <w:rPr>
          <w:rFonts w:ascii="Arial" w:hAnsi="Arial" w:cs="Arial"/>
          <w:color w:val="000000"/>
          <w:sz w:val="24"/>
          <w:szCs w:val="24"/>
        </w:rPr>
        <w:t>previously</w:t>
      </w:r>
      <w:r w:rsidR="00D25866">
        <w:rPr>
          <w:rFonts w:ascii="Arial" w:hAnsi="Arial" w:cs="Arial"/>
          <w:color w:val="000000"/>
          <w:sz w:val="24"/>
          <w:szCs w:val="24"/>
        </w:rPr>
        <w:t xml:space="preserve"> </w:t>
      </w:r>
      <w:r w:rsidR="00CC6C6C" w:rsidRPr="00AB0AEA">
        <w:rPr>
          <w:rFonts w:ascii="Arial" w:hAnsi="Arial" w:cs="Arial"/>
          <w:color w:val="000000"/>
          <w:sz w:val="24"/>
          <w:szCs w:val="24"/>
        </w:rPr>
        <w:fldChar w:fldCharType="begin"/>
      </w:r>
      <w:r w:rsidR="007B7CE7">
        <w:rPr>
          <w:rFonts w:ascii="Arial" w:hAnsi="Arial" w:cs="Arial"/>
          <w:color w:val="000000"/>
          <w:sz w:val="24"/>
          <w:szCs w:val="24"/>
        </w:rPr>
        <w:instrText xml:space="preserve"> ADDIN EN.CITE &lt;EndNote&gt;&lt;Cite&gt;&lt;Author&gt;Hafeman&lt;/Author&gt;&lt;Year&gt;2006&lt;/Year&gt;&lt;RecNum&gt;1677&lt;/RecNum&gt;&lt;record&gt;&lt;rec-number&gt;1677&lt;/rec-number&gt;&lt;foreign-keys&gt;&lt;key app="EN" db-id="xwd92ds0p522fqe5ep1vpx23vearw2z9500w"&gt;1677&lt;/key&gt;&lt;/foreign-keys&gt;&lt;ref-type name="Journal Article"&gt;17&lt;/ref-type&gt;&lt;contributors&gt;&lt;authors&gt;&lt;author&gt;Hafeman, D.&lt;/author&gt;&lt;author&gt;Ahsan, H.&lt;/author&gt;&lt;author&gt;Islam, T.&lt;/author&gt;&lt;author&gt;Louis, E.&lt;/author&gt;&lt;/authors&gt;&lt;/contributors&gt;&lt;auth-address&gt;Mailman School of Public Health, Columbia University, New York, New York, USA.&lt;/auth-address&gt;&lt;titles&gt;&lt;title&gt;Betel quid: Its tremor-producing effects in residents of Araihazar, Bangladesh&lt;/title&gt;&lt;secondary-title&gt;Mov Disord&lt;/secondary-title&gt;&lt;/titles&gt;&lt;periodical&gt;&lt;full-title&gt;Mov Disord&lt;/full-title&gt;&lt;/periodical&gt;&lt;pages&gt;567-71&lt;/pages&gt;&lt;volume&gt;21&lt;/volume&gt;&lt;number&gt;4&lt;/number&gt;&lt;edition&gt;2005/10/27&lt;/edition&gt;&lt;keywords&gt;&lt;keyword&gt;Adolescent&lt;/keyword&gt;&lt;keyword&gt;Adult&lt;/keyword&gt;&lt;keyword&gt;Aged&lt;/keyword&gt;&lt;keyword&gt;*Areca/chemistry&lt;/keyword&gt;&lt;keyword&gt;Bangladesh/epidemiology&lt;/keyword&gt;&lt;keyword&gt;Female&lt;/keyword&gt;&lt;keyword&gt;Humans&lt;/keyword&gt;&lt;keyword&gt;Logistic Models&lt;/keyword&gt;&lt;keyword&gt;Longitudinal Studies&lt;/keyword&gt;&lt;keyword&gt;Male&lt;/keyword&gt;&lt;keyword&gt;Middle Aged&lt;/keyword&gt;&lt;keyword&gt;Tremor/*chemically induced/*epidemiology&lt;/keyword&gt;&lt;/keywords&gt;&lt;dates&gt;&lt;year&gt;2006&lt;/year&gt;&lt;pub-dates&gt;&lt;date&gt;Apr&lt;/date&gt;&lt;/pub-dates&gt;&lt;/dates&gt;&lt;isbn&gt;0885-3185 (Print)&amp;#xD;0885-3185 (Linking)&lt;/isbn&gt;&lt;accession-num&gt;16250027&lt;/accession-num&gt;&lt;urls&gt;&lt;related-urls&gt;&lt;url&gt;http://www.ncbi.nlm.nih.gov/entrez/query.fcgi?cmd=Retrieve&amp;amp;db=PubMed&amp;amp;dopt=Citation&amp;amp;list_uids=16250027&lt;/url&gt;&lt;/related-urls&gt;&lt;/urls&gt;&lt;electronic-resource-num&gt;10.1002/mds.20754&lt;/electronic-resource-num&gt;&lt;language&gt;eng&lt;/language&gt;&lt;/record&gt;&lt;/Cite&gt;&lt;/EndNote&gt;</w:instrText>
      </w:r>
      <w:r w:rsidR="00CC6C6C" w:rsidRPr="00AB0AEA">
        <w:rPr>
          <w:rFonts w:ascii="Arial" w:hAnsi="Arial" w:cs="Arial"/>
          <w:color w:val="000000"/>
          <w:sz w:val="24"/>
          <w:szCs w:val="24"/>
        </w:rPr>
        <w:fldChar w:fldCharType="separate"/>
      </w:r>
      <w:r w:rsidR="002A4EBB">
        <w:rPr>
          <w:rFonts w:ascii="Arial" w:hAnsi="Arial" w:cs="Arial"/>
          <w:color w:val="000000"/>
          <w:sz w:val="24"/>
          <w:szCs w:val="24"/>
        </w:rPr>
        <w:t>[10]</w:t>
      </w:r>
      <w:r w:rsidR="00CC6C6C" w:rsidRPr="00AB0AEA">
        <w:rPr>
          <w:rFonts w:ascii="Arial" w:hAnsi="Arial" w:cs="Arial"/>
          <w:color w:val="000000"/>
          <w:sz w:val="24"/>
          <w:szCs w:val="24"/>
        </w:rPr>
        <w:fldChar w:fldCharType="end"/>
      </w:r>
      <w:r w:rsidR="00D25866">
        <w:rPr>
          <w:rFonts w:ascii="Arial" w:hAnsi="Arial" w:cs="Arial"/>
          <w:color w:val="000000"/>
          <w:sz w:val="24"/>
          <w:szCs w:val="24"/>
        </w:rPr>
        <w:t>.</w:t>
      </w:r>
      <w:r w:rsidRPr="00AB0AEA">
        <w:rPr>
          <w:rFonts w:ascii="Arial" w:hAnsi="Arial" w:cs="Arial"/>
          <w:color w:val="000000"/>
          <w:sz w:val="24"/>
          <w:szCs w:val="24"/>
        </w:rPr>
        <w:t xml:space="preserve">  In doing so, each enrolled participant was asked to first use their </w:t>
      </w:r>
      <w:r w:rsidR="00C34402">
        <w:rPr>
          <w:rFonts w:ascii="Arial" w:hAnsi="Arial" w:cs="Arial"/>
          <w:color w:val="000000"/>
          <w:sz w:val="24"/>
          <w:szCs w:val="24"/>
        </w:rPr>
        <w:t>right</w:t>
      </w:r>
      <w:r w:rsidRPr="00AB0AEA">
        <w:rPr>
          <w:rFonts w:ascii="Arial" w:hAnsi="Arial" w:cs="Arial"/>
          <w:color w:val="000000"/>
          <w:sz w:val="24"/>
          <w:szCs w:val="24"/>
        </w:rPr>
        <w:t xml:space="preserve"> hand to draw an Archimedes spiral. Spirals were drawn on a standard 8.5×11 inch sheet of paper using a pen or pencil while the participant was seated at a table. The paper was centered at right angles directly in front of them and held down by their other hand. The </w:t>
      </w:r>
      <w:r w:rsidRPr="00AB0AEA">
        <w:rPr>
          <w:rFonts w:ascii="Arial" w:hAnsi="Arial" w:cs="Arial"/>
          <w:sz w:val="24"/>
          <w:szCs w:val="24"/>
        </w:rPr>
        <w:t>drawing hand was not allowed to rest</w:t>
      </w:r>
      <w:r w:rsidR="00AE5EE3">
        <w:rPr>
          <w:rFonts w:ascii="Arial" w:hAnsi="Arial" w:cs="Arial"/>
          <w:sz w:val="24"/>
          <w:szCs w:val="24"/>
        </w:rPr>
        <w:t xml:space="preserve"> or </w:t>
      </w:r>
      <w:r w:rsidRPr="00AB0AEA">
        <w:rPr>
          <w:rFonts w:ascii="Arial" w:hAnsi="Arial" w:cs="Arial"/>
          <w:sz w:val="24"/>
          <w:szCs w:val="24"/>
        </w:rPr>
        <w:t>be supported when the spiral was being drawn.</w:t>
      </w:r>
      <w:r>
        <w:rPr>
          <w:rFonts w:ascii="Arial" w:hAnsi="Arial" w:cs="Arial"/>
          <w:sz w:val="24"/>
          <w:szCs w:val="24"/>
        </w:rPr>
        <w:t xml:space="preserve"> </w:t>
      </w:r>
      <w:r w:rsidRPr="00AB0AEA">
        <w:rPr>
          <w:rFonts w:ascii="Arial" w:hAnsi="Arial" w:cs="Arial"/>
          <w:color w:val="000000"/>
          <w:sz w:val="24"/>
          <w:szCs w:val="24"/>
        </w:rPr>
        <w:t xml:space="preserve">Participants started at the center of the page, without lifting their pen/pencil. This was repeated with the </w:t>
      </w:r>
      <w:r w:rsidR="00C34402">
        <w:rPr>
          <w:rFonts w:ascii="Arial" w:hAnsi="Arial" w:cs="Arial"/>
          <w:color w:val="000000"/>
          <w:sz w:val="24"/>
          <w:szCs w:val="24"/>
        </w:rPr>
        <w:t>left</w:t>
      </w:r>
      <w:r w:rsidRPr="00AB0AEA">
        <w:rPr>
          <w:rFonts w:ascii="Arial" w:hAnsi="Arial" w:cs="Arial"/>
          <w:color w:val="000000"/>
          <w:sz w:val="24"/>
          <w:szCs w:val="24"/>
        </w:rPr>
        <w:t xml:space="preserve"> hand, yielding two spirals</w:t>
      </w:r>
      <w:r w:rsidR="00D25866">
        <w:rPr>
          <w:rFonts w:ascii="Arial" w:hAnsi="Arial" w:cs="Arial"/>
          <w:color w:val="000000"/>
          <w:sz w:val="24"/>
          <w:szCs w:val="24"/>
        </w:rPr>
        <w:t xml:space="preserve"> </w:t>
      </w:r>
      <w:r w:rsidR="00CC6C6C" w:rsidRPr="00AB0AEA">
        <w:rPr>
          <w:rFonts w:ascii="Arial" w:hAnsi="Arial" w:cs="Arial"/>
          <w:color w:val="000000"/>
          <w:sz w:val="24"/>
          <w:szCs w:val="24"/>
        </w:rPr>
        <w:fldChar w:fldCharType="begin"/>
      </w:r>
      <w:r w:rsidR="007B7CE7">
        <w:rPr>
          <w:rFonts w:ascii="Arial" w:hAnsi="Arial" w:cs="Arial"/>
          <w:color w:val="000000"/>
          <w:sz w:val="24"/>
          <w:szCs w:val="24"/>
        </w:rPr>
        <w:instrText xml:space="preserve"> ADDIN EN.CITE &lt;EndNote&gt;&lt;Cite&gt;&lt;Author&gt;Hafeman&lt;/Author&gt;&lt;Year&gt;2006&lt;/Year&gt;&lt;RecNum&gt;1677&lt;/RecNum&gt;&lt;record&gt;&lt;rec-number&gt;1677&lt;/rec-number&gt;&lt;foreign-keys&gt;&lt;key app="EN" db-id="xwd92ds0p522fqe5ep1vpx23vearw2z9500w"&gt;1677&lt;/key&gt;&lt;/foreign-keys&gt;&lt;ref-type name="Journal Article"&gt;17&lt;/ref-type&gt;&lt;contributors&gt;&lt;authors&gt;&lt;author&gt;Hafeman, D.&lt;/author&gt;&lt;author&gt;Ahsan, H.&lt;/author&gt;&lt;author&gt;Islam, T.&lt;/author&gt;&lt;author&gt;Louis, E.&lt;/author&gt;&lt;/authors&gt;&lt;/contributors&gt;&lt;auth-address&gt;Mailman School of Public Health, Columbia University, New York, New York, USA.&lt;/auth-address&gt;&lt;titles&gt;&lt;title&gt;Betel quid: Its tremor-producing effects in residents of Araihazar, Bangladesh&lt;/title&gt;&lt;secondary-title&gt;Mov Disord&lt;/secondary-title&gt;&lt;/titles&gt;&lt;periodical&gt;&lt;full-title&gt;Mov Disord&lt;/full-title&gt;&lt;/periodical&gt;&lt;pages&gt;567-71&lt;/pages&gt;&lt;volume&gt;21&lt;/volume&gt;&lt;number&gt;4&lt;/number&gt;&lt;edition&gt;2005/10/27&lt;/edition&gt;&lt;keywords&gt;&lt;keyword&gt;Adolescent&lt;/keyword&gt;&lt;keyword&gt;Adult&lt;/keyword&gt;&lt;keyword&gt;Aged&lt;/keyword&gt;&lt;keyword&gt;*Areca/chemistry&lt;/keyword&gt;&lt;keyword&gt;Bangladesh/epidemiology&lt;/keyword&gt;&lt;keyword&gt;Female&lt;/keyword&gt;&lt;keyword&gt;Humans&lt;/keyword&gt;&lt;keyword&gt;Logistic Models&lt;/keyword&gt;&lt;keyword&gt;Longitudinal Studies&lt;/keyword&gt;&lt;keyword&gt;Male&lt;/keyword&gt;&lt;keyword&gt;Middle Aged&lt;/keyword&gt;&lt;keyword&gt;Tremor/*chemically induced/*epidemiology&lt;/keyword&gt;&lt;/keywords&gt;&lt;dates&gt;&lt;year&gt;2006&lt;/year&gt;&lt;pub-dates&gt;&lt;date&gt;Apr&lt;/date&gt;&lt;/pub-dates&gt;&lt;/dates&gt;&lt;isbn&gt;0885-3185 (Print)&amp;#xD;0885-3185 (Linking)&lt;/isbn&gt;&lt;accession-num&gt;16250027&lt;/accession-num&gt;&lt;urls&gt;&lt;related-urls&gt;&lt;url&gt;http://www.ncbi.nlm.nih.gov/entrez/query.fcgi?cmd=Retrieve&amp;amp;db=PubMed&amp;amp;dopt=Citation&amp;amp;list_uids=16250027&lt;/url&gt;&lt;/related-urls&gt;&lt;/urls&gt;&lt;electronic-resource-num&gt;10.1002/mds.20754&lt;/electronic-resource-num&gt;&lt;language&gt;eng&lt;/language&gt;&lt;/record&gt;&lt;/Cite&gt;&lt;/EndNote&gt;</w:instrText>
      </w:r>
      <w:r w:rsidR="00CC6C6C" w:rsidRPr="00AB0AEA">
        <w:rPr>
          <w:rFonts w:ascii="Arial" w:hAnsi="Arial" w:cs="Arial"/>
          <w:color w:val="000000"/>
          <w:sz w:val="24"/>
          <w:szCs w:val="24"/>
        </w:rPr>
        <w:fldChar w:fldCharType="separate"/>
      </w:r>
      <w:r w:rsidR="002A4EBB">
        <w:rPr>
          <w:rFonts w:ascii="Arial" w:hAnsi="Arial" w:cs="Arial"/>
          <w:color w:val="000000"/>
          <w:sz w:val="24"/>
          <w:szCs w:val="24"/>
        </w:rPr>
        <w:t>[10]</w:t>
      </w:r>
      <w:r w:rsidR="00CC6C6C" w:rsidRPr="00AB0AEA">
        <w:rPr>
          <w:rFonts w:ascii="Arial" w:hAnsi="Arial" w:cs="Arial"/>
          <w:color w:val="000000"/>
          <w:sz w:val="24"/>
          <w:szCs w:val="24"/>
        </w:rPr>
        <w:fldChar w:fldCharType="end"/>
      </w:r>
      <w:r w:rsidR="00D25866">
        <w:rPr>
          <w:rFonts w:ascii="Arial" w:hAnsi="Arial" w:cs="Arial"/>
          <w:color w:val="000000"/>
          <w:sz w:val="24"/>
          <w:szCs w:val="24"/>
        </w:rPr>
        <w:t>.</w:t>
      </w:r>
      <w:r w:rsidRPr="00AB0AEA">
        <w:rPr>
          <w:rFonts w:ascii="Arial" w:hAnsi="Arial" w:cs="Arial"/>
          <w:color w:val="000000"/>
          <w:sz w:val="24"/>
          <w:szCs w:val="24"/>
        </w:rPr>
        <w:t xml:space="preserve"> </w:t>
      </w:r>
      <w:r w:rsidR="00F01336">
        <w:rPr>
          <w:rFonts w:ascii="Arial" w:hAnsi="Arial" w:cs="Arial"/>
          <w:color w:val="000000"/>
          <w:sz w:val="24"/>
          <w:szCs w:val="24"/>
        </w:rPr>
        <w:t xml:space="preserve">In contrast to the prior study </w:t>
      </w:r>
      <w:r w:rsidR="00CC6C6C" w:rsidRPr="00AB0AEA">
        <w:rPr>
          <w:rFonts w:ascii="Arial" w:hAnsi="Arial" w:cs="Arial"/>
          <w:color w:val="000000"/>
          <w:sz w:val="24"/>
          <w:szCs w:val="24"/>
        </w:rPr>
        <w:fldChar w:fldCharType="begin"/>
      </w:r>
      <w:r w:rsidR="007B7CE7">
        <w:rPr>
          <w:rFonts w:ascii="Arial" w:hAnsi="Arial" w:cs="Arial"/>
          <w:color w:val="000000"/>
          <w:sz w:val="24"/>
          <w:szCs w:val="24"/>
        </w:rPr>
        <w:instrText xml:space="preserve"> ADDIN EN.CITE &lt;EndNote&gt;&lt;Cite&gt;&lt;Author&gt;Hafeman&lt;/Author&gt;&lt;Year&gt;2006&lt;/Year&gt;&lt;RecNum&gt;1677&lt;/RecNum&gt;&lt;record&gt;&lt;rec-number&gt;1677&lt;/rec-number&gt;&lt;foreign-keys&gt;&lt;key app="EN" db-id="xwd92ds0p522fqe5ep1vpx23vearw2z9500w"&gt;1677&lt;/key&gt;&lt;/foreign-keys&gt;&lt;ref-type name="Journal Article"&gt;17&lt;/ref-type&gt;&lt;contributors&gt;&lt;authors&gt;&lt;author&gt;Hafeman, D.&lt;/author&gt;&lt;author&gt;Ahsan, H.&lt;/author&gt;&lt;author&gt;Islam, T.&lt;/author&gt;&lt;author&gt;Louis, E.&lt;/author&gt;&lt;/authors&gt;&lt;/contributors&gt;&lt;auth-address&gt;Mailman School of Public Health, Columbia University, New York, New York, USA.&lt;/auth-address&gt;&lt;titles&gt;&lt;title&gt;Betel quid: Its tremor-producing effects in residents of Araihazar, Bangladesh&lt;/title&gt;&lt;secondary-title&gt;Mov Disord&lt;/secondary-title&gt;&lt;/titles&gt;&lt;periodical&gt;&lt;full-title&gt;Mov Disord&lt;/full-title&gt;&lt;/periodical&gt;&lt;pages&gt;567-71&lt;/pages&gt;&lt;volume&gt;21&lt;/volume&gt;&lt;number&gt;4&lt;/number&gt;&lt;edition&gt;2005/10/27&lt;/edition&gt;&lt;keywords&gt;&lt;keyword&gt;Adolescent&lt;/keyword&gt;&lt;keyword&gt;Adult&lt;/keyword&gt;&lt;keyword&gt;Aged&lt;/keyword&gt;&lt;keyword&gt;*Areca/chemistry&lt;/keyword&gt;&lt;keyword&gt;Bangladesh/epidemiology&lt;/keyword&gt;&lt;keyword&gt;Female&lt;/keyword&gt;&lt;keyword&gt;Humans&lt;/keyword&gt;&lt;keyword&gt;Logistic Models&lt;/keyword&gt;&lt;keyword&gt;Longitudinal Studies&lt;/keyword&gt;&lt;keyword&gt;Male&lt;/keyword&gt;&lt;keyword&gt;Middle Aged&lt;/keyword&gt;&lt;keyword&gt;Tremor/*chemically induced/*epidemiology&lt;/keyword&gt;&lt;/keywords&gt;&lt;dates&gt;&lt;year&gt;2006&lt;/year&gt;&lt;pub-dates&gt;&lt;date&gt;Apr&lt;/date&gt;&lt;/pub-dates&gt;&lt;/dates&gt;&lt;isbn&gt;0885-3185 (Print)&amp;#xD;0885-3185 (Linking)&lt;/isbn&gt;&lt;accession-num&gt;16250027&lt;/accession-num&gt;&lt;urls&gt;&lt;related-urls&gt;&lt;url&gt;http://www.ncbi.nlm.nih.gov/entrez/query.fcgi?cmd=Retrieve&amp;amp;db=PubMed&amp;amp;dopt=Citation&amp;amp;list_uids=16250027&lt;/url&gt;&lt;/related-urls&gt;&lt;/urls&gt;&lt;electronic-resource-num&gt;10.1002/mds.20754&lt;/electronic-resource-num&gt;&lt;language&gt;eng&lt;/language&gt;&lt;/record&gt;&lt;/Cite&gt;&lt;/EndNote&gt;</w:instrText>
      </w:r>
      <w:r w:rsidR="00CC6C6C" w:rsidRPr="00AB0AEA">
        <w:rPr>
          <w:rFonts w:ascii="Arial" w:hAnsi="Arial" w:cs="Arial"/>
          <w:color w:val="000000"/>
          <w:sz w:val="24"/>
          <w:szCs w:val="24"/>
        </w:rPr>
        <w:fldChar w:fldCharType="separate"/>
      </w:r>
      <w:r w:rsidR="002A4EBB">
        <w:rPr>
          <w:rFonts w:ascii="Arial" w:hAnsi="Arial" w:cs="Arial"/>
          <w:color w:val="000000"/>
          <w:sz w:val="24"/>
          <w:szCs w:val="24"/>
        </w:rPr>
        <w:t>[10]</w:t>
      </w:r>
      <w:r w:rsidR="00CC6C6C" w:rsidRPr="00AB0AEA">
        <w:rPr>
          <w:rFonts w:ascii="Arial" w:hAnsi="Arial" w:cs="Arial"/>
          <w:color w:val="000000"/>
          <w:sz w:val="24"/>
          <w:szCs w:val="24"/>
        </w:rPr>
        <w:fldChar w:fldCharType="end"/>
      </w:r>
      <w:r w:rsidR="00F01336">
        <w:rPr>
          <w:rFonts w:ascii="Arial" w:hAnsi="Arial" w:cs="Arial"/>
          <w:color w:val="000000"/>
          <w:sz w:val="24"/>
          <w:szCs w:val="24"/>
        </w:rPr>
        <w:t xml:space="preserve">, spirals were not drawn </w:t>
      </w:r>
      <w:r w:rsidR="00F76B03">
        <w:rPr>
          <w:rFonts w:ascii="Arial" w:hAnsi="Arial" w:cs="Arial"/>
          <w:color w:val="000000"/>
          <w:sz w:val="24"/>
          <w:szCs w:val="24"/>
        </w:rPr>
        <w:t xml:space="preserve">free-hand </w:t>
      </w:r>
      <w:r w:rsidR="00F01336">
        <w:rPr>
          <w:rFonts w:ascii="Arial" w:hAnsi="Arial" w:cs="Arial"/>
          <w:color w:val="000000"/>
          <w:sz w:val="24"/>
          <w:szCs w:val="24"/>
        </w:rPr>
        <w:t xml:space="preserve">on a blank sheet of paper, but rather, were drawn </w:t>
      </w:r>
      <w:r w:rsidR="00F76B03">
        <w:rPr>
          <w:rFonts w:ascii="Arial" w:hAnsi="Arial" w:cs="Arial"/>
          <w:color w:val="000000"/>
          <w:sz w:val="24"/>
          <w:szCs w:val="24"/>
        </w:rPr>
        <w:t xml:space="preserve">in between the lines of a </w:t>
      </w:r>
      <w:r w:rsidR="001648B5">
        <w:rPr>
          <w:rFonts w:ascii="Arial" w:hAnsi="Arial" w:cs="Arial"/>
          <w:color w:val="000000"/>
          <w:sz w:val="24"/>
          <w:szCs w:val="24"/>
        </w:rPr>
        <w:t xml:space="preserve">standardized, </w:t>
      </w:r>
      <w:r w:rsidR="00F76B03">
        <w:rPr>
          <w:rFonts w:ascii="Arial" w:hAnsi="Arial" w:cs="Arial"/>
          <w:color w:val="000000"/>
          <w:sz w:val="24"/>
          <w:szCs w:val="24"/>
        </w:rPr>
        <w:t>pre-drawn</w:t>
      </w:r>
      <w:r w:rsidR="001648B5">
        <w:rPr>
          <w:rFonts w:ascii="Arial" w:hAnsi="Arial" w:cs="Arial"/>
          <w:color w:val="000000"/>
          <w:sz w:val="24"/>
          <w:szCs w:val="24"/>
        </w:rPr>
        <w:t>, photocopied,</w:t>
      </w:r>
      <w:r w:rsidR="00F76B03">
        <w:rPr>
          <w:rFonts w:ascii="Arial" w:hAnsi="Arial" w:cs="Arial"/>
          <w:color w:val="000000"/>
          <w:sz w:val="24"/>
          <w:szCs w:val="24"/>
        </w:rPr>
        <w:t xml:space="preserve"> </w:t>
      </w:r>
      <w:r w:rsidR="00F01336">
        <w:rPr>
          <w:rFonts w:ascii="Arial" w:hAnsi="Arial" w:cs="Arial"/>
          <w:color w:val="000000"/>
          <w:sz w:val="24"/>
          <w:szCs w:val="24"/>
        </w:rPr>
        <w:t>spiral (</w:t>
      </w:r>
      <w:r w:rsidR="00F01336" w:rsidRPr="00082320">
        <w:rPr>
          <w:rFonts w:ascii="Arial" w:hAnsi="Arial" w:cs="Arial"/>
          <w:color w:val="000000"/>
          <w:sz w:val="24"/>
          <w:szCs w:val="24"/>
          <w:highlight w:val="yellow"/>
        </w:rPr>
        <w:t>Figure</w:t>
      </w:r>
      <w:r w:rsidR="006574AF" w:rsidRPr="00082320">
        <w:rPr>
          <w:rFonts w:ascii="Arial" w:hAnsi="Arial" w:cs="Arial"/>
          <w:color w:val="000000"/>
          <w:sz w:val="24"/>
          <w:szCs w:val="24"/>
          <w:highlight w:val="yellow"/>
        </w:rPr>
        <w:t xml:space="preserve">s 1 - </w:t>
      </w:r>
      <w:r w:rsidR="00082320" w:rsidRPr="00082320">
        <w:rPr>
          <w:rFonts w:ascii="Arial" w:hAnsi="Arial" w:cs="Arial"/>
          <w:color w:val="000000"/>
          <w:sz w:val="24"/>
          <w:szCs w:val="24"/>
          <w:highlight w:val="yellow"/>
        </w:rPr>
        <w:t>4</w:t>
      </w:r>
      <w:r w:rsidR="00F01336">
        <w:rPr>
          <w:rFonts w:ascii="Arial" w:hAnsi="Arial" w:cs="Arial"/>
          <w:color w:val="000000"/>
          <w:sz w:val="24"/>
          <w:szCs w:val="24"/>
        </w:rPr>
        <w:t xml:space="preserve">). </w:t>
      </w:r>
    </w:p>
    <w:p w:rsidR="00AB0AEA" w:rsidRDefault="00AB0AEA" w:rsidP="00AB0AEA">
      <w:pPr>
        <w:pStyle w:val="NormalWeb"/>
        <w:spacing w:before="0" w:beforeAutospacing="0" w:after="0" w:afterAutospacing="0" w:line="480" w:lineRule="auto"/>
        <w:rPr>
          <w:rFonts w:ascii="Arial" w:hAnsi="Arial" w:cs="Arial"/>
          <w:color w:val="000000"/>
        </w:rPr>
      </w:pPr>
      <w:r w:rsidRPr="00AB0AEA">
        <w:rPr>
          <w:rFonts w:ascii="Arial" w:hAnsi="Arial" w:cs="Arial"/>
          <w:color w:val="000000"/>
        </w:rPr>
        <w:lastRenderedPageBreak/>
        <w:t xml:space="preserve">     Tremor in these</w:t>
      </w:r>
      <w:r w:rsidRPr="00A504F1">
        <w:rPr>
          <w:rFonts w:ascii="Arial" w:hAnsi="Arial" w:cs="Arial"/>
          <w:color w:val="000000"/>
        </w:rPr>
        <w:t xml:space="preserve"> spirals</w:t>
      </w:r>
      <w:r>
        <w:rPr>
          <w:rFonts w:ascii="Arial" w:hAnsi="Arial" w:cs="Arial"/>
          <w:color w:val="000000"/>
        </w:rPr>
        <w:t xml:space="preserve"> </w:t>
      </w:r>
      <w:r w:rsidRPr="00A504F1">
        <w:rPr>
          <w:rFonts w:ascii="Arial" w:hAnsi="Arial" w:cs="Arial"/>
          <w:color w:val="000000"/>
        </w:rPr>
        <w:t>w</w:t>
      </w:r>
      <w:r>
        <w:rPr>
          <w:rFonts w:ascii="Arial" w:hAnsi="Arial" w:cs="Arial"/>
          <w:color w:val="000000"/>
        </w:rPr>
        <w:t>as</w:t>
      </w:r>
      <w:r w:rsidRPr="00A504F1">
        <w:rPr>
          <w:rFonts w:ascii="Arial" w:hAnsi="Arial" w:cs="Arial"/>
          <w:color w:val="000000"/>
        </w:rPr>
        <w:t xml:space="preserve"> </w:t>
      </w:r>
      <w:r>
        <w:rPr>
          <w:rFonts w:ascii="Arial" w:hAnsi="Arial" w:cs="Arial"/>
          <w:color w:val="000000"/>
        </w:rPr>
        <w:t xml:space="preserve">later </w:t>
      </w:r>
      <w:r w:rsidRPr="00A504F1">
        <w:rPr>
          <w:rFonts w:ascii="Arial" w:hAnsi="Arial" w:cs="Arial"/>
          <w:color w:val="000000"/>
        </w:rPr>
        <w:t>rated by a neurologist specializ</w:t>
      </w:r>
      <w:r>
        <w:rPr>
          <w:rFonts w:ascii="Arial" w:hAnsi="Arial" w:cs="Arial"/>
          <w:color w:val="000000"/>
        </w:rPr>
        <w:t>ing</w:t>
      </w:r>
      <w:r w:rsidRPr="00A504F1">
        <w:rPr>
          <w:rFonts w:ascii="Arial" w:hAnsi="Arial" w:cs="Arial"/>
          <w:color w:val="000000"/>
        </w:rPr>
        <w:t xml:space="preserve"> in movement disorders (E.D.L.)</w:t>
      </w:r>
      <w:r>
        <w:rPr>
          <w:rFonts w:ascii="Arial" w:hAnsi="Arial" w:cs="Arial"/>
          <w:color w:val="000000"/>
        </w:rPr>
        <w:t xml:space="preserve"> who was blinded to clinical information</w:t>
      </w:r>
      <w:r w:rsidRPr="00A504F1">
        <w:rPr>
          <w:rFonts w:ascii="Arial" w:hAnsi="Arial" w:cs="Arial"/>
          <w:color w:val="000000"/>
        </w:rPr>
        <w:t xml:space="preserve">. </w:t>
      </w:r>
      <w:r>
        <w:rPr>
          <w:rFonts w:ascii="Arial" w:hAnsi="Arial" w:cs="Arial"/>
          <w:color w:val="000000"/>
        </w:rPr>
        <w:t>T</w:t>
      </w:r>
      <w:r w:rsidRPr="00305A99">
        <w:rPr>
          <w:rFonts w:ascii="Arial" w:hAnsi="Arial" w:cs="Arial"/>
        </w:rPr>
        <w:t>remor rating</w:t>
      </w:r>
      <w:r>
        <w:rPr>
          <w:rFonts w:ascii="Arial" w:hAnsi="Arial" w:cs="Arial"/>
        </w:rPr>
        <w:t>s</w:t>
      </w:r>
      <w:r w:rsidRPr="00305A99">
        <w:rPr>
          <w:rFonts w:ascii="Arial" w:hAnsi="Arial" w:cs="Arial"/>
        </w:rPr>
        <w:t xml:space="preserve"> </w:t>
      </w:r>
      <w:r w:rsidR="00C34402">
        <w:rPr>
          <w:rFonts w:ascii="Arial" w:hAnsi="Arial" w:cs="Arial"/>
        </w:rPr>
        <w:t xml:space="preserve">for each spiral </w:t>
      </w:r>
      <w:r>
        <w:rPr>
          <w:rFonts w:ascii="Arial" w:hAnsi="Arial" w:cs="Arial"/>
        </w:rPr>
        <w:t xml:space="preserve">were: </w:t>
      </w:r>
      <w:r w:rsidRPr="00305A99">
        <w:rPr>
          <w:rFonts w:ascii="Arial" w:hAnsi="Arial" w:cs="Arial"/>
        </w:rPr>
        <w:t>0 (no tremor), 0.5 (</w:t>
      </w:r>
      <w:r w:rsidR="009A79C5">
        <w:rPr>
          <w:rFonts w:ascii="Arial" w:hAnsi="Arial" w:cs="Arial"/>
        </w:rPr>
        <w:t>subtle, low amplitude oscillations are present in a few spots but are not consistently present throughout the spiral</w:t>
      </w:r>
      <w:r w:rsidRPr="00305A99">
        <w:rPr>
          <w:rFonts w:ascii="Arial" w:hAnsi="Arial" w:cs="Arial"/>
        </w:rPr>
        <w:t>), 1.0 (</w:t>
      </w:r>
      <w:r w:rsidR="009A79C5">
        <w:rPr>
          <w:rFonts w:ascii="Arial" w:hAnsi="Arial" w:cs="Arial"/>
        </w:rPr>
        <w:t>low amplitude oscillations are present in multiple places</w:t>
      </w:r>
      <w:r w:rsidRPr="00305A99">
        <w:rPr>
          <w:rFonts w:ascii="Arial" w:hAnsi="Arial" w:cs="Arial"/>
        </w:rPr>
        <w:t>), 1.5 (</w:t>
      </w:r>
      <w:r w:rsidR="009A79C5">
        <w:rPr>
          <w:rFonts w:ascii="Arial" w:hAnsi="Arial" w:cs="Arial"/>
        </w:rPr>
        <w:t xml:space="preserve">low amplitude oscillations are present in multiple places and oscillations </w:t>
      </w:r>
      <w:r w:rsidR="004F4CE6">
        <w:rPr>
          <w:rFonts w:ascii="Arial" w:hAnsi="Arial" w:cs="Arial"/>
        </w:rPr>
        <w:t xml:space="preserve">can </w:t>
      </w:r>
      <w:r w:rsidR="009A79C5">
        <w:rPr>
          <w:rFonts w:ascii="Arial" w:hAnsi="Arial" w:cs="Arial"/>
        </w:rPr>
        <w:t>at times reach moderate amplitude</w:t>
      </w:r>
      <w:r w:rsidRPr="00305A99">
        <w:rPr>
          <w:rFonts w:ascii="Arial" w:hAnsi="Arial" w:cs="Arial"/>
        </w:rPr>
        <w:t xml:space="preserve">), 2 (moderate </w:t>
      </w:r>
      <w:r w:rsidR="009A79C5">
        <w:rPr>
          <w:rFonts w:ascii="Arial" w:hAnsi="Arial" w:cs="Arial"/>
        </w:rPr>
        <w:t>amplitude oscillations present throughout the spiral</w:t>
      </w:r>
      <w:r w:rsidRPr="00305A99">
        <w:rPr>
          <w:rFonts w:ascii="Arial" w:hAnsi="Arial" w:cs="Arial"/>
        </w:rPr>
        <w:t>)</w:t>
      </w:r>
      <w:r>
        <w:rPr>
          <w:rFonts w:ascii="Arial" w:hAnsi="Arial" w:cs="Arial"/>
        </w:rPr>
        <w:t xml:space="preserve"> </w:t>
      </w:r>
      <w:r>
        <w:rPr>
          <w:rFonts w:ascii="Arial" w:hAnsi="Arial" w:cs="Arial"/>
          <w:color w:val="000000"/>
        </w:rPr>
        <w:t>(see examples of drawings assigned ratings of 0, 0.5, 1, 1.5 and 2 in a prior population-based study</w:t>
      </w:r>
      <w:r w:rsidR="00CC6C6C">
        <w:rPr>
          <w:rFonts w:ascii="Arial" w:hAnsi="Arial" w:cs="Arial"/>
          <w:color w:val="000000"/>
        </w:rPr>
        <w:fldChar w:fldCharType="begin"/>
      </w:r>
      <w:r w:rsidR="007B7CE7">
        <w:rPr>
          <w:rFonts w:ascii="Arial" w:hAnsi="Arial" w:cs="Arial"/>
          <w:color w:val="000000"/>
        </w:rPr>
        <w:instrText xml:space="preserve"> ADDIN EN.CITE &lt;EndNote&gt;&lt;Cite&gt;&lt;Author&gt;Louis&lt;/Author&gt;&lt;Year&gt;2009&lt;/Year&gt;&lt;RecNum&gt;1333&lt;/RecNum&gt;&lt;record&gt;&lt;rec-number&gt;1333&lt;/rec-number&gt;&lt;foreign-keys&gt;&lt;key app="EN" db-id="xwd92ds0p522fqe5ep1vpx23vearw2z9500w"&gt;1333&lt;/key&gt;&lt;/foreign-keys&gt;&lt;ref-type name="Journal Article"&gt;17&lt;/ref-type&gt;&lt;contributors&gt;&lt;authors&gt;&lt;author&gt;Louis, E. D.&lt;/author&gt;&lt;author&gt;Thawani, S. P.&lt;/author&gt;&lt;author&gt;Andrews, H. F.&lt;/author&gt;&lt;/authors&gt;&lt;/contributors&gt;&lt;auth-address&gt;G.H. Sergievsky Center, Columbia University, New York, NY 10032, USA. EDL2@columbia.edu&lt;/auth-address&gt;&lt;titles&gt;&lt;title&gt;Prevalence of essential tremor in a multiethnic, community-based study in northern Manhattan, New York, N.Y&lt;/title&gt;&lt;secondary-title&gt;Neuroepidemiology&lt;/secondary-title&gt;&lt;/titles&gt;&lt;periodical&gt;&lt;full-title&gt;Neuroepidemiology&lt;/full-title&gt;&lt;/periodical&gt;&lt;pages&gt;208-14&lt;/pages&gt;&lt;volume&gt;32&lt;/volume&gt;&lt;number&gt;3&lt;/number&gt;&lt;edition&gt;2009/01/27&lt;/edition&gt;&lt;dates&gt;&lt;year&gt;2009&lt;/year&gt;&lt;/dates&gt;&lt;isbn&gt;1423-0208 (Electronic)&lt;/isbn&gt;&lt;accession-num&gt;19169043&lt;/accession-num&gt;&lt;urls&gt;&lt;related-urls&gt;&lt;url&gt;http://www.ncbi.nlm.nih.gov/entrez/query.fcgi?cmd=Retrieve&amp;amp;db=PubMed&amp;amp;dopt=Citation&amp;amp;list_uids=19169043&lt;/url&gt;&lt;/related-urls&gt;&lt;/urls&gt;&lt;electronic-resource-num&gt;000195691 [pii]&amp;#xD;10.1159/000195691&lt;/electronic-resource-num&gt;&lt;language&gt;eng&lt;/language&gt;&lt;/record&gt;&lt;/Cite&gt;&lt;/EndNote&gt;</w:instrText>
      </w:r>
      <w:r w:rsidR="00CC6C6C">
        <w:rPr>
          <w:rFonts w:ascii="Arial" w:hAnsi="Arial" w:cs="Arial"/>
          <w:color w:val="000000"/>
        </w:rPr>
        <w:fldChar w:fldCharType="separate"/>
      </w:r>
      <w:r w:rsidR="002A4EBB">
        <w:rPr>
          <w:rFonts w:ascii="Arial" w:hAnsi="Arial" w:cs="Arial"/>
          <w:color w:val="000000"/>
        </w:rPr>
        <w:t>[11]</w:t>
      </w:r>
      <w:r w:rsidR="00CC6C6C">
        <w:rPr>
          <w:rFonts w:ascii="Arial" w:hAnsi="Arial" w:cs="Arial"/>
          <w:color w:val="000000"/>
        </w:rPr>
        <w:fldChar w:fldCharType="end"/>
      </w:r>
      <w:r w:rsidR="006574AF">
        <w:rPr>
          <w:rFonts w:ascii="Arial" w:hAnsi="Arial" w:cs="Arial"/>
          <w:color w:val="000000"/>
        </w:rPr>
        <w:t xml:space="preserve"> and in current study [</w:t>
      </w:r>
      <w:r w:rsidR="006574AF" w:rsidRPr="00082320">
        <w:rPr>
          <w:rFonts w:ascii="Arial" w:hAnsi="Arial" w:cs="Arial"/>
          <w:highlight w:val="yellow"/>
        </w:rPr>
        <w:t xml:space="preserve">Figures 1 – </w:t>
      </w:r>
      <w:r w:rsidR="009A79C5" w:rsidRPr="00082320">
        <w:rPr>
          <w:rFonts w:ascii="Arial" w:hAnsi="Arial" w:cs="Arial"/>
          <w:highlight w:val="yellow"/>
        </w:rPr>
        <w:t>5</w:t>
      </w:r>
      <w:r w:rsidR="006574AF" w:rsidRPr="00082320">
        <w:rPr>
          <w:rFonts w:ascii="Arial" w:hAnsi="Arial" w:cs="Arial"/>
          <w:highlight w:val="yellow"/>
        </w:rPr>
        <w:t>]</w:t>
      </w:r>
      <w:r>
        <w:rPr>
          <w:rFonts w:ascii="Arial" w:hAnsi="Arial" w:cs="Arial"/>
          <w:color w:val="000000"/>
        </w:rPr>
        <w:t>)</w:t>
      </w:r>
      <w:r w:rsidRPr="00305A99">
        <w:rPr>
          <w:rFonts w:ascii="Arial" w:hAnsi="Arial" w:cs="Arial"/>
        </w:rPr>
        <w:t>.</w:t>
      </w:r>
      <w:r w:rsidRPr="00714AF6">
        <w:rPr>
          <w:rFonts w:ascii="Arial" w:hAnsi="Arial" w:cs="Arial"/>
          <w:color w:val="000000"/>
        </w:rPr>
        <w:t xml:space="preserve"> </w:t>
      </w:r>
      <w:r w:rsidR="00AE5EE3">
        <w:rPr>
          <w:rFonts w:ascii="Arial" w:hAnsi="Arial" w:cs="Arial"/>
          <w:color w:val="000000"/>
        </w:rPr>
        <w:t>On both spirals, t</w:t>
      </w:r>
      <w:r>
        <w:rPr>
          <w:rFonts w:ascii="Arial" w:hAnsi="Arial" w:cs="Arial"/>
          <w:color w:val="000000"/>
        </w:rPr>
        <w:t>he neurologist was careful to distinguish clear, regular, oscillations from sloppiness, spatial errors, and other irregularities</w:t>
      </w:r>
      <w:r w:rsidR="00370BD1">
        <w:rPr>
          <w:rFonts w:ascii="Arial" w:hAnsi="Arial" w:cs="Arial"/>
          <w:color w:val="000000"/>
        </w:rPr>
        <w:t xml:space="preserve"> or </w:t>
      </w:r>
      <w:r>
        <w:rPr>
          <w:rFonts w:ascii="Arial" w:hAnsi="Arial" w:cs="Arial"/>
          <w:color w:val="000000"/>
        </w:rPr>
        <w:t xml:space="preserve">movement </w:t>
      </w:r>
      <w:proofErr w:type="spellStart"/>
      <w:r>
        <w:rPr>
          <w:rFonts w:ascii="Arial" w:hAnsi="Arial" w:cs="Arial"/>
          <w:color w:val="000000"/>
        </w:rPr>
        <w:t>dysf</w:t>
      </w:r>
      <w:r w:rsidR="002F4741">
        <w:rPr>
          <w:rFonts w:ascii="Arial" w:hAnsi="Arial" w:cs="Arial"/>
          <w:color w:val="000000"/>
        </w:rPr>
        <w:t>l</w:t>
      </w:r>
      <w:r>
        <w:rPr>
          <w:rFonts w:ascii="Arial" w:hAnsi="Arial" w:cs="Arial"/>
          <w:color w:val="000000"/>
        </w:rPr>
        <w:t>uencies</w:t>
      </w:r>
      <w:proofErr w:type="spellEnd"/>
      <w:r w:rsidR="00750AD6">
        <w:rPr>
          <w:rFonts w:ascii="Arial" w:hAnsi="Arial" w:cs="Arial"/>
          <w:color w:val="000000"/>
        </w:rPr>
        <w:t xml:space="preserve"> (present in many spirals</w:t>
      </w:r>
      <w:r>
        <w:rPr>
          <w:rFonts w:ascii="Arial" w:hAnsi="Arial" w:cs="Arial"/>
          <w:color w:val="000000"/>
        </w:rPr>
        <w:t xml:space="preserve"> </w:t>
      </w:r>
      <w:r w:rsidR="00750AD6">
        <w:rPr>
          <w:rFonts w:ascii="Arial" w:hAnsi="Arial" w:cs="Arial"/>
          <w:color w:val="000000"/>
        </w:rPr>
        <w:t xml:space="preserve">from younger children) </w:t>
      </w:r>
      <w:r>
        <w:rPr>
          <w:rFonts w:ascii="Arial" w:hAnsi="Arial" w:cs="Arial"/>
          <w:color w:val="000000"/>
        </w:rPr>
        <w:t>that were not strictly oscillatory. The overall tremor rating (range = 0 – 4) was the sum of the right (0 – 2) and left (0 – 2) tremor ratings for each participant.</w:t>
      </w:r>
      <w:r w:rsidR="00750AD6">
        <w:rPr>
          <w:rFonts w:ascii="Arial" w:hAnsi="Arial" w:cs="Arial"/>
          <w:color w:val="000000"/>
        </w:rPr>
        <w:t xml:space="preserve"> </w:t>
      </w:r>
    </w:p>
    <w:p w:rsidR="00AB0AEA" w:rsidRDefault="00AB0AEA" w:rsidP="00AB0AEA">
      <w:pPr>
        <w:shd w:val="clear" w:color="auto" w:fill="FFFFFF"/>
        <w:spacing w:after="0" w:line="480" w:lineRule="auto"/>
        <w:rPr>
          <w:rFonts w:ascii="Arial" w:hAnsi="Arial" w:cs="Arial"/>
          <w:color w:val="000000"/>
          <w:sz w:val="24"/>
          <w:szCs w:val="24"/>
        </w:rPr>
      </w:pPr>
      <w:r w:rsidRPr="007E0E19">
        <w:rPr>
          <w:rFonts w:ascii="Arial" w:hAnsi="Arial" w:cs="Arial"/>
          <w:color w:val="000000"/>
          <w:sz w:val="24"/>
          <w:szCs w:val="24"/>
        </w:rPr>
        <w:t xml:space="preserve">     </w:t>
      </w:r>
      <w:r w:rsidR="00210F5D" w:rsidRPr="008D35D8">
        <w:rPr>
          <w:rFonts w:ascii="Arial" w:hAnsi="Arial" w:cs="Arial"/>
          <w:color w:val="000000"/>
          <w:sz w:val="24"/>
          <w:szCs w:val="24"/>
        </w:rPr>
        <w:t>As the focus of the main study was tics</w:t>
      </w:r>
      <w:r w:rsidR="00210F5D">
        <w:rPr>
          <w:rFonts w:ascii="Arial" w:hAnsi="Arial" w:cs="Arial"/>
          <w:color w:val="000000"/>
          <w:sz w:val="24"/>
          <w:szCs w:val="24"/>
        </w:rPr>
        <w:t>, e</w:t>
      </w:r>
      <w:r w:rsidRPr="007E0E19">
        <w:rPr>
          <w:rFonts w:ascii="Arial" w:hAnsi="Arial" w:cs="Arial"/>
          <w:color w:val="000000"/>
          <w:sz w:val="24"/>
          <w:szCs w:val="24"/>
        </w:rPr>
        <w:t xml:space="preserve">ach child who screened positive for tics (n = 179) and an approximately equal number of gender-matched controls (n = 145) </w:t>
      </w:r>
      <w:r>
        <w:rPr>
          <w:rFonts w:ascii="Arial" w:hAnsi="Arial" w:cs="Arial"/>
          <w:color w:val="000000"/>
          <w:sz w:val="24"/>
          <w:szCs w:val="24"/>
        </w:rPr>
        <w:t xml:space="preserve">also </w:t>
      </w:r>
      <w:r w:rsidRPr="007E0E19">
        <w:rPr>
          <w:rFonts w:ascii="Arial" w:hAnsi="Arial" w:cs="Arial"/>
          <w:color w:val="000000"/>
          <w:sz w:val="24"/>
          <w:szCs w:val="24"/>
        </w:rPr>
        <w:t>underwent a</w:t>
      </w:r>
      <w:r>
        <w:rPr>
          <w:rFonts w:ascii="Arial" w:hAnsi="Arial" w:cs="Arial"/>
          <w:color w:val="000000"/>
          <w:sz w:val="24"/>
          <w:szCs w:val="24"/>
        </w:rPr>
        <w:t xml:space="preserve"> supplementary</w:t>
      </w:r>
      <w:r w:rsidRPr="007E0E19">
        <w:rPr>
          <w:rFonts w:ascii="Arial" w:hAnsi="Arial" w:cs="Arial"/>
          <w:color w:val="000000"/>
          <w:sz w:val="24"/>
          <w:szCs w:val="24"/>
        </w:rPr>
        <w:t xml:space="preserve"> </w:t>
      </w:r>
      <w:r>
        <w:rPr>
          <w:rFonts w:ascii="Arial" w:hAnsi="Arial" w:cs="Arial"/>
          <w:color w:val="000000"/>
          <w:sz w:val="24"/>
          <w:szCs w:val="24"/>
        </w:rPr>
        <w:t>evaluation, including</w:t>
      </w:r>
      <w:r w:rsidRPr="007E0E19">
        <w:rPr>
          <w:rFonts w:ascii="Arial" w:hAnsi="Arial" w:cs="Arial"/>
          <w:color w:val="000000"/>
          <w:sz w:val="24"/>
          <w:szCs w:val="24"/>
        </w:rPr>
        <w:t xml:space="preserve"> additional medical history</w:t>
      </w:r>
      <w:r>
        <w:rPr>
          <w:rFonts w:ascii="Arial" w:hAnsi="Arial" w:cs="Arial"/>
          <w:color w:val="000000"/>
          <w:sz w:val="24"/>
          <w:szCs w:val="24"/>
        </w:rPr>
        <w:t xml:space="preserve"> (</w:t>
      </w:r>
      <w:r w:rsidRPr="007E0E19">
        <w:rPr>
          <w:rFonts w:ascii="Arial" w:hAnsi="Arial" w:cs="Arial"/>
          <w:color w:val="000000"/>
          <w:sz w:val="24"/>
          <w:szCs w:val="24"/>
        </w:rPr>
        <w:t xml:space="preserve">a more detailed assessment of tics, history of premature delivery, birth weight, history of </w:t>
      </w:r>
      <w:proofErr w:type="spellStart"/>
      <w:r w:rsidRPr="007E0E19">
        <w:rPr>
          <w:rFonts w:ascii="Arial" w:hAnsi="Arial" w:cs="Arial"/>
          <w:color w:val="000000"/>
          <w:sz w:val="24"/>
          <w:szCs w:val="24"/>
        </w:rPr>
        <w:t>perinatal</w:t>
      </w:r>
      <w:proofErr w:type="spellEnd"/>
      <w:r w:rsidRPr="007E0E19">
        <w:rPr>
          <w:rFonts w:ascii="Arial" w:hAnsi="Arial" w:cs="Arial"/>
          <w:color w:val="000000"/>
          <w:sz w:val="24"/>
          <w:szCs w:val="24"/>
        </w:rPr>
        <w:t xml:space="preserve"> problems, history of epilepsy</w:t>
      </w:r>
      <w:r>
        <w:rPr>
          <w:rFonts w:ascii="Arial" w:hAnsi="Arial" w:cs="Arial"/>
          <w:color w:val="000000"/>
          <w:sz w:val="24"/>
          <w:szCs w:val="24"/>
        </w:rPr>
        <w:t>)</w:t>
      </w:r>
      <w:r w:rsidRPr="007E0E19">
        <w:rPr>
          <w:rFonts w:ascii="Arial" w:hAnsi="Arial" w:cs="Arial"/>
          <w:color w:val="000000"/>
          <w:sz w:val="24"/>
          <w:szCs w:val="24"/>
        </w:rPr>
        <w:t xml:space="preserve">, and </w:t>
      </w:r>
      <w:r>
        <w:rPr>
          <w:rFonts w:ascii="Arial" w:hAnsi="Arial" w:cs="Arial"/>
          <w:color w:val="000000"/>
          <w:sz w:val="24"/>
          <w:szCs w:val="24"/>
        </w:rPr>
        <w:t xml:space="preserve">current </w:t>
      </w:r>
      <w:r w:rsidRPr="007E0E19">
        <w:rPr>
          <w:rFonts w:ascii="Arial" w:hAnsi="Arial" w:cs="Arial"/>
          <w:color w:val="000000"/>
          <w:sz w:val="24"/>
          <w:szCs w:val="24"/>
        </w:rPr>
        <w:t xml:space="preserve">usage of </w:t>
      </w:r>
      <w:r>
        <w:rPr>
          <w:rFonts w:ascii="Arial" w:hAnsi="Arial" w:cs="Arial"/>
          <w:color w:val="000000"/>
          <w:sz w:val="24"/>
          <w:szCs w:val="24"/>
        </w:rPr>
        <w:t xml:space="preserve">all </w:t>
      </w:r>
      <w:r w:rsidRPr="007E0E19">
        <w:rPr>
          <w:rFonts w:ascii="Arial" w:hAnsi="Arial" w:cs="Arial"/>
          <w:color w:val="000000"/>
          <w:sz w:val="24"/>
          <w:szCs w:val="24"/>
        </w:rPr>
        <w:t>medications</w:t>
      </w:r>
      <w:r>
        <w:rPr>
          <w:rFonts w:ascii="Arial" w:hAnsi="Arial" w:cs="Arial"/>
          <w:color w:val="000000"/>
          <w:sz w:val="24"/>
          <w:szCs w:val="24"/>
        </w:rPr>
        <w:t xml:space="preserve"> including oral medication and inhalers</w:t>
      </w:r>
      <w:r w:rsidRPr="007E0E19">
        <w:rPr>
          <w:rFonts w:ascii="Arial" w:hAnsi="Arial" w:cs="Arial"/>
          <w:color w:val="000000"/>
          <w:sz w:val="24"/>
          <w:szCs w:val="24"/>
        </w:rPr>
        <w:t xml:space="preserve">. Given the age of the study participants, coffee, cigarettes and ethanol </w:t>
      </w:r>
      <w:r>
        <w:rPr>
          <w:rFonts w:ascii="Arial" w:hAnsi="Arial" w:cs="Arial"/>
          <w:color w:val="000000"/>
          <w:sz w:val="24"/>
          <w:szCs w:val="24"/>
        </w:rPr>
        <w:t xml:space="preserve">exposures </w:t>
      </w:r>
      <w:r w:rsidRPr="007E0E19">
        <w:rPr>
          <w:rFonts w:ascii="Arial" w:hAnsi="Arial" w:cs="Arial"/>
          <w:color w:val="000000"/>
          <w:sz w:val="24"/>
          <w:szCs w:val="24"/>
        </w:rPr>
        <w:t xml:space="preserve">were </w:t>
      </w:r>
      <w:r>
        <w:rPr>
          <w:rFonts w:ascii="Arial" w:hAnsi="Arial" w:cs="Arial"/>
          <w:color w:val="000000"/>
          <w:sz w:val="24"/>
          <w:szCs w:val="24"/>
        </w:rPr>
        <w:t>not assessed.</w:t>
      </w:r>
      <w:r w:rsidR="00DE755E">
        <w:rPr>
          <w:rFonts w:ascii="Arial" w:hAnsi="Arial" w:cs="Arial"/>
          <w:color w:val="000000"/>
          <w:sz w:val="24"/>
          <w:szCs w:val="24"/>
        </w:rPr>
        <w:t xml:space="preserve"> This supplementary evaluation thereby provided us a subsample of children among whom we could assess the possible confounding effects of other medical conditions and use of medications on their tremor.</w:t>
      </w:r>
    </w:p>
    <w:p w:rsidR="00111CD0" w:rsidRDefault="00111CD0" w:rsidP="00AB0AEA">
      <w:pPr>
        <w:shd w:val="clear" w:color="auto" w:fill="FFFFFF"/>
        <w:spacing w:after="0" w:line="480" w:lineRule="auto"/>
        <w:rPr>
          <w:rFonts w:ascii="Arial" w:hAnsi="Arial" w:cs="Arial"/>
          <w:i/>
          <w:color w:val="000000"/>
          <w:sz w:val="24"/>
          <w:szCs w:val="24"/>
        </w:rPr>
      </w:pPr>
    </w:p>
    <w:p w:rsidR="00AB0AEA" w:rsidRPr="007E0E19" w:rsidRDefault="00AB0AEA" w:rsidP="00AB0AEA">
      <w:pPr>
        <w:shd w:val="clear" w:color="auto" w:fill="FFFFFF"/>
        <w:spacing w:after="0" w:line="480" w:lineRule="auto"/>
        <w:rPr>
          <w:rFonts w:ascii="Arial" w:hAnsi="Arial" w:cs="Arial"/>
          <w:i/>
          <w:color w:val="000000"/>
          <w:sz w:val="24"/>
          <w:szCs w:val="24"/>
        </w:rPr>
      </w:pPr>
      <w:r w:rsidRPr="007E0E19">
        <w:rPr>
          <w:rFonts w:ascii="Arial" w:hAnsi="Arial" w:cs="Arial"/>
          <w:i/>
          <w:color w:val="000000"/>
          <w:sz w:val="24"/>
          <w:szCs w:val="24"/>
        </w:rPr>
        <w:lastRenderedPageBreak/>
        <w:t>Statistical Analyses:</w:t>
      </w:r>
    </w:p>
    <w:p w:rsidR="00BD7F42" w:rsidRDefault="00AB0AEA" w:rsidP="00BD7F42">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w:t>
      </w:r>
      <w:r w:rsidRPr="008B65D0">
        <w:rPr>
          <w:rFonts w:ascii="Arial" w:hAnsi="Arial" w:cs="Arial"/>
          <w:color w:val="000000"/>
        </w:rPr>
        <w:t>Age</w:t>
      </w:r>
      <w:r>
        <w:rPr>
          <w:rFonts w:ascii="Arial" w:hAnsi="Arial" w:cs="Arial"/>
          <w:color w:val="000000"/>
        </w:rPr>
        <w:t xml:space="preserve"> and</w:t>
      </w:r>
      <w:r w:rsidRPr="008B65D0">
        <w:rPr>
          <w:rFonts w:ascii="Arial" w:hAnsi="Arial" w:cs="Arial"/>
          <w:color w:val="000000"/>
        </w:rPr>
        <w:t xml:space="preserve"> tremor ratings were not normally distributed (</w:t>
      </w:r>
      <w:proofErr w:type="spellStart"/>
      <w:r w:rsidRPr="008B65D0">
        <w:rPr>
          <w:rFonts w:ascii="Arial" w:hAnsi="Arial" w:cs="Arial"/>
          <w:color w:val="000000"/>
        </w:rPr>
        <w:t>Kolmogorov</w:t>
      </w:r>
      <w:proofErr w:type="spellEnd"/>
      <w:r w:rsidRPr="008B65D0">
        <w:rPr>
          <w:rFonts w:ascii="Arial" w:hAnsi="Arial" w:cs="Arial"/>
          <w:color w:val="000000"/>
        </w:rPr>
        <w:t>-Smirnov p&lt;0.001 for each); therefore, nonparametric tests (Mann-Whitney, Spearman’s rho) were used when assessing these variables.</w:t>
      </w:r>
      <w:r>
        <w:rPr>
          <w:rFonts w:ascii="Arial" w:hAnsi="Arial" w:cs="Arial"/>
          <w:color w:val="000000"/>
        </w:rPr>
        <w:t xml:space="preserve"> The one exception was the within-subject comparison of right vs. left spiral scores, for which a paired sample t test was used. A small number of school children (n = 2 [0.2%]) had had to repeat grades and these 2 were &gt;18 years old (age 19 and age 21). Sub-analyses, in which these 2 participants were excluded, did not differ from those in which they were included.</w:t>
      </w:r>
      <w:r w:rsidR="00750AD6" w:rsidRPr="00750AD6">
        <w:rPr>
          <w:rFonts w:ascii="Arial" w:hAnsi="Arial" w:cs="Arial"/>
          <w:color w:val="000000"/>
        </w:rPr>
        <w:t xml:space="preserve"> </w:t>
      </w:r>
      <w:r w:rsidR="00750AD6">
        <w:rPr>
          <w:rFonts w:ascii="Arial" w:hAnsi="Arial" w:cs="Arial"/>
          <w:color w:val="000000"/>
        </w:rPr>
        <w:t>Pen vs. pencil use did not influence the assigned tremor ratings</w:t>
      </w:r>
      <w:r w:rsidR="00210F5D">
        <w:rPr>
          <w:rFonts w:ascii="Arial" w:hAnsi="Arial" w:cs="Arial"/>
          <w:color w:val="000000"/>
        </w:rPr>
        <w:t xml:space="preserve">; hence, </w:t>
      </w:r>
      <w:r w:rsidR="00750AD6">
        <w:rPr>
          <w:rFonts w:ascii="Arial" w:hAnsi="Arial" w:cs="Arial"/>
          <w:color w:val="000000"/>
        </w:rPr>
        <w:t xml:space="preserve">data were not presented separately based on choice of writing implement. </w:t>
      </w:r>
      <w:r w:rsidR="00BD7F42" w:rsidRPr="00BD7F42">
        <w:rPr>
          <w:rFonts w:ascii="Arial" w:hAnsi="Arial" w:cs="Arial"/>
          <w:color w:val="000000"/>
          <w:highlight w:val="yellow"/>
        </w:rPr>
        <w:t>As hand dominance was assessed in only 2</w:t>
      </w:r>
      <w:r w:rsidR="00BD7F42">
        <w:rPr>
          <w:rFonts w:ascii="Arial" w:hAnsi="Arial" w:cs="Arial"/>
          <w:color w:val="000000"/>
          <w:highlight w:val="yellow"/>
        </w:rPr>
        <w:t>57</w:t>
      </w:r>
      <w:r w:rsidR="00BD7F42" w:rsidRPr="00BD7F42">
        <w:rPr>
          <w:rFonts w:ascii="Arial" w:hAnsi="Arial" w:cs="Arial"/>
          <w:color w:val="000000"/>
          <w:highlight w:val="yellow"/>
        </w:rPr>
        <w:t xml:space="preserve"> of 819 children, data were presented in the form of right and left hand rather than dominant and non-dominant hand. In one sub-analysis of the 2</w:t>
      </w:r>
      <w:r w:rsidR="00BD7F42">
        <w:rPr>
          <w:rFonts w:ascii="Arial" w:hAnsi="Arial" w:cs="Arial"/>
          <w:color w:val="000000"/>
          <w:highlight w:val="yellow"/>
        </w:rPr>
        <w:t>57</w:t>
      </w:r>
      <w:r w:rsidR="00BD7F42" w:rsidRPr="00BD7F42">
        <w:rPr>
          <w:rFonts w:ascii="Arial" w:hAnsi="Arial" w:cs="Arial"/>
          <w:color w:val="000000"/>
          <w:highlight w:val="yellow"/>
        </w:rPr>
        <w:t xml:space="preserve"> children with known hand dominance, we presented data stratified by handedness.</w:t>
      </w:r>
      <w:r w:rsidR="00BD7F42">
        <w:rPr>
          <w:rFonts w:ascii="Arial" w:hAnsi="Arial" w:cs="Arial"/>
          <w:color w:val="000000"/>
        </w:rPr>
        <w:t xml:space="preserve">  </w:t>
      </w:r>
    </w:p>
    <w:p w:rsidR="00AE5EE3" w:rsidRDefault="00AE5EE3" w:rsidP="00AB0AEA">
      <w:pPr>
        <w:pStyle w:val="NormalWeb"/>
        <w:spacing w:before="0" w:beforeAutospacing="0" w:after="0" w:afterAutospacing="0" w:line="480" w:lineRule="auto"/>
        <w:rPr>
          <w:rFonts w:ascii="Arial" w:hAnsi="Arial" w:cs="Arial"/>
          <w:b/>
          <w:color w:val="000000"/>
        </w:rPr>
      </w:pPr>
    </w:p>
    <w:p w:rsidR="00AB0AEA" w:rsidRPr="008643AD" w:rsidRDefault="00AB0AEA" w:rsidP="00AB0AEA">
      <w:pPr>
        <w:pStyle w:val="NormalWeb"/>
        <w:spacing w:before="0" w:beforeAutospacing="0" w:after="0" w:afterAutospacing="0" w:line="480" w:lineRule="auto"/>
        <w:rPr>
          <w:rFonts w:ascii="Arial" w:hAnsi="Arial" w:cs="Arial"/>
          <w:b/>
          <w:color w:val="000000"/>
        </w:rPr>
      </w:pPr>
      <w:r w:rsidRPr="008643AD">
        <w:rPr>
          <w:rFonts w:ascii="Arial" w:hAnsi="Arial" w:cs="Arial"/>
          <w:b/>
          <w:color w:val="000000"/>
        </w:rPr>
        <w:t>Results</w:t>
      </w:r>
    </w:p>
    <w:p w:rsidR="00AB0AEA" w:rsidRDefault="00AB0AEA" w:rsidP="00AB0AEA">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w:t>
      </w:r>
      <w:r w:rsidRPr="003E5EF0">
        <w:rPr>
          <w:rFonts w:ascii="Arial" w:hAnsi="Arial" w:cs="Arial"/>
          <w:color w:val="000000"/>
        </w:rPr>
        <w:t>There were 8</w:t>
      </w:r>
      <w:r>
        <w:rPr>
          <w:rFonts w:ascii="Arial" w:hAnsi="Arial" w:cs="Arial"/>
          <w:color w:val="000000"/>
        </w:rPr>
        <w:t>19</w:t>
      </w:r>
      <w:r w:rsidRPr="003E5EF0">
        <w:rPr>
          <w:rFonts w:ascii="Arial" w:hAnsi="Arial" w:cs="Arial"/>
          <w:color w:val="000000"/>
        </w:rPr>
        <w:t xml:space="preserve"> children (mean ± standard deviation </w:t>
      </w:r>
      <w:r>
        <w:rPr>
          <w:rFonts w:ascii="Arial" w:hAnsi="Arial" w:cs="Arial"/>
          <w:color w:val="000000"/>
        </w:rPr>
        <w:t xml:space="preserve">[median] </w:t>
      </w:r>
      <w:r w:rsidRPr="003E5EF0">
        <w:rPr>
          <w:rFonts w:ascii="Arial" w:hAnsi="Arial" w:cs="Arial"/>
          <w:color w:val="000000"/>
        </w:rPr>
        <w:t>age = 10.9 ± 3.1</w:t>
      </w:r>
      <w:r>
        <w:rPr>
          <w:rFonts w:ascii="Arial" w:hAnsi="Arial" w:cs="Arial"/>
          <w:color w:val="000000"/>
        </w:rPr>
        <w:t xml:space="preserve"> [10]</w:t>
      </w:r>
      <w:r w:rsidRPr="003E5EF0">
        <w:rPr>
          <w:rFonts w:ascii="Arial" w:hAnsi="Arial" w:cs="Arial"/>
          <w:color w:val="000000"/>
        </w:rPr>
        <w:t xml:space="preserve"> years</w:t>
      </w:r>
      <w:r w:rsidRPr="001E0C9F">
        <w:rPr>
          <w:rFonts w:ascii="Arial" w:hAnsi="Arial" w:cs="Arial"/>
        </w:rPr>
        <w:t>, range = 5 – 21 years)</w:t>
      </w:r>
      <w:r w:rsidR="00AE5EE3">
        <w:rPr>
          <w:rFonts w:ascii="Arial" w:hAnsi="Arial" w:cs="Arial"/>
        </w:rPr>
        <w:t>, including</w:t>
      </w:r>
      <w:r w:rsidRPr="001E0C9F">
        <w:rPr>
          <w:rFonts w:ascii="Arial" w:hAnsi="Arial" w:cs="Arial"/>
        </w:rPr>
        <w:t xml:space="preserve"> 482 </w:t>
      </w:r>
      <w:r>
        <w:rPr>
          <w:rFonts w:ascii="Arial" w:hAnsi="Arial" w:cs="Arial"/>
        </w:rPr>
        <w:t>(</w:t>
      </w:r>
      <w:r w:rsidRPr="001E0C9F">
        <w:rPr>
          <w:rFonts w:ascii="Arial" w:hAnsi="Arial" w:cs="Arial"/>
        </w:rPr>
        <w:t>58.9%</w:t>
      </w:r>
      <w:r>
        <w:rPr>
          <w:rFonts w:ascii="Arial" w:hAnsi="Arial" w:cs="Arial"/>
        </w:rPr>
        <w:t>)</w:t>
      </w:r>
      <w:r w:rsidRPr="001E0C9F">
        <w:rPr>
          <w:rFonts w:ascii="Arial" w:hAnsi="Arial" w:cs="Arial"/>
        </w:rPr>
        <w:t xml:space="preserve"> boys</w:t>
      </w:r>
      <w:r>
        <w:rPr>
          <w:rFonts w:ascii="Arial" w:hAnsi="Arial" w:cs="Arial"/>
        </w:rPr>
        <w:t xml:space="preserve"> and 337 (41.1%) girls</w:t>
      </w:r>
      <w:r w:rsidRPr="00260079">
        <w:rPr>
          <w:rFonts w:ascii="Arial" w:hAnsi="Arial" w:cs="Arial"/>
          <w:color w:val="000000"/>
        </w:rPr>
        <w:t xml:space="preserve">.  Boys (10.9 ± 3.0 [10] years) and girls (10.9 ± 3.1 [10] years) did not differ by age (p = 0.73). </w:t>
      </w:r>
    </w:p>
    <w:p w:rsidR="00AB0AEA" w:rsidRDefault="00AB0AEA" w:rsidP="00AB0AEA">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A tremor rating of 1 (</w:t>
      </w:r>
      <w:r w:rsidRPr="00305A99">
        <w:rPr>
          <w:rFonts w:ascii="Arial" w:hAnsi="Arial" w:cs="Arial"/>
        </w:rPr>
        <w:t>mild</w:t>
      </w:r>
      <w:r w:rsidR="00C34402">
        <w:rPr>
          <w:rFonts w:ascii="Arial" w:hAnsi="Arial" w:cs="Arial"/>
        </w:rPr>
        <w:t xml:space="preserve"> </w:t>
      </w:r>
      <w:r w:rsidR="00A74278">
        <w:rPr>
          <w:rFonts w:ascii="Arial" w:hAnsi="Arial" w:cs="Arial"/>
        </w:rPr>
        <w:t xml:space="preserve">but consistent </w:t>
      </w:r>
      <w:r w:rsidR="00C34402">
        <w:rPr>
          <w:rFonts w:ascii="Arial" w:hAnsi="Arial" w:cs="Arial"/>
        </w:rPr>
        <w:t>tremor</w:t>
      </w:r>
      <w:r w:rsidR="00DE755E">
        <w:rPr>
          <w:rFonts w:ascii="Arial" w:hAnsi="Arial" w:cs="Arial"/>
        </w:rPr>
        <w:t xml:space="preserve">, </w:t>
      </w:r>
      <w:r w:rsidR="00DE755E" w:rsidRPr="00082320">
        <w:rPr>
          <w:rFonts w:ascii="Arial" w:hAnsi="Arial" w:cs="Arial"/>
          <w:highlight w:val="yellow"/>
        </w:rPr>
        <w:t>Figure</w:t>
      </w:r>
      <w:r w:rsidR="006574AF" w:rsidRPr="00082320">
        <w:rPr>
          <w:rFonts w:ascii="Arial" w:hAnsi="Arial" w:cs="Arial"/>
          <w:highlight w:val="yellow"/>
        </w:rPr>
        <w:t xml:space="preserve"> </w:t>
      </w:r>
      <w:r w:rsidR="00082320" w:rsidRPr="00082320">
        <w:rPr>
          <w:rFonts w:ascii="Arial" w:hAnsi="Arial" w:cs="Arial"/>
          <w:highlight w:val="yellow"/>
        </w:rPr>
        <w:t>3</w:t>
      </w:r>
      <w:r>
        <w:rPr>
          <w:rFonts w:ascii="Arial" w:hAnsi="Arial" w:cs="Arial"/>
        </w:rPr>
        <w:t xml:space="preserve">) was present in either hand in 424 (51.7%) children, in the right hand in 137 (16.7%) children, in the left hand in 287 (35.0%) children, and in both hands in 88 (10.7%) children. A higher rating (1.5, mild to moderate tremor) was present in either hand in 17 (2.1%) children, in the right hand in 6 </w:t>
      </w:r>
      <w:r>
        <w:rPr>
          <w:rFonts w:ascii="Arial" w:hAnsi="Arial" w:cs="Arial"/>
        </w:rPr>
        <w:lastRenderedPageBreak/>
        <w:t>(0.7%) children, in the left hand in 11 (1.3%) children, and in both hands in 2 (0.2%) children.</w:t>
      </w:r>
      <w:r>
        <w:rPr>
          <w:rFonts w:ascii="Arial" w:hAnsi="Arial" w:cs="Arial"/>
          <w:color w:val="000000"/>
        </w:rPr>
        <w:t xml:space="preserve"> </w:t>
      </w:r>
    </w:p>
    <w:p w:rsidR="00AB0AEA" w:rsidRDefault="00AB0AEA" w:rsidP="00AB0AEA">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w:t>
      </w:r>
      <w:r w:rsidR="00DE755E">
        <w:rPr>
          <w:rFonts w:ascii="Arial" w:hAnsi="Arial" w:cs="Arial"/>
          <w:color w:val="000000"/>
        </w:rPr>
        <w:t xml:space="preserve">The overall tremor rating was the sum of the right (0 – 2) and left (0 – 2) tremor ratings for each participant. </w:t>
      </w:r>
      <w:r>
        <w:rPr>
          <w:rFonts w:ascii="Arial" w:hAnsi="Arial" w:cs="Arial"/>
          <w:color w:val="000000"/>
        </w:rPr>
        <w:t xml:space="preserve">The overall tremor rating was 1.28 </w:t>
      </w:r>
      <w:r w:rsidRPr="003E5EF0">
        <w:rPr>
          <w:rFonts w:ascii="Arial" w:hAnsi="Arial" w:cs="Arial"/>
          <w:color w:val="000000"/>
        </w:rPr>
        <w:t xml:space="preserve">± </w:t>
      </w:r>
      <w:r>
        <w:rPr>
          <w:rFonts w:ascii="Arial" w:hAnsi="Arial" w:cs="Arial"/>
          <w:color w:val="000000"/>
        </w:rPr>
        <w:t>0.39 [1].</w:t>
      </w:r>
      <w:r w:rsidRPr="003E5EF0">
        <w:rPr>
          <w:rFonts w:ascii="Arial" w:hAnsi="Arial" w:cs="Arial"/>
          <w:color w:val="000000"/>
        </w:rPr>
        <w:t xml:space="preserve"> </w:t>
      </w:r>
      <w:r>
        <w:rPr>
          <w:rFonts w:ascii="Arial" w:hAnsi="Arial" w:cs="Arial"/>
          <w:color w:val="000000"/>
        </w:rPr>
        <w:t>Boys had higher right hand tremor ratings than girls (0.61</w:t>
      </w:r>
      <w:r w:rsidRPr="003E5EF0">
        <w:rPr>
          <w:rFonts w:ascii="Arial" w:hAnsi="Arial" w:cs="Arial"/>
          <w:color w:val="000000"/>
        </w:rPr>
        <w:t xml:space="preserve"> ± </w:t>
      </w:r>
      <w:r>
        <w:rPr>
          <w:rFonts w:ascii="Arial" w:hAnsi="Arial" w:cs="Arial"/>
          <w:color w:val="000000"/>
        </w:rPr>
        <w:t>0.22 [0.5] vs. 0.56</w:t>
      </w:r>
      <w:r w:rsidRPr="003E5EF0">
        <w:rPr>
          <w:rFonts w:ascii="Arial" w:hAnsi="Arial" w:cs="Arial"/>
          <w:color w:val="000000"/>
        </w:rPr>
        <w:t xml:space="preserve"> ± </w:t>
      </w:r>
      <w:r>
        <w:rPr>
          <w:rFonts w:ascii="Arial" w:hAnsi="Arial" w:cs="Arial"/>
          <w:color w:val="000000"/>
        </w:rPr>
        <w:t>0.18 [0.5], p&lt;0.001) and marginally higher left hand tremor ratings than girls (0.70</w:t>
      </w:r>
      <w:r w:rsidRPr="003E5EF0">
        <w:rPr>
          <w:rFonts w:ascii="Arial" w:hAnsi="Arial" w:cs="Arial"/>
          <w:color w:val="000000"/>
        </w:rPr>
        <w:t xml:space="preserve"> ± </w:t>
      </w:r>
      <w:r>
        <w:rPr>
          <w:rFonts w:ascii="Arial" w:hAnsi="Arial" w:cs="Arial"/>
          <w:color w:val="000000"/>
        </w:rPr>
        <w:t>0.27 [0.5] vs. 0.67</w:t>
      </w:r>
      <w:r w:rsidRPr="003E5EF0">
        <w:rPr>
          <w:rFonts w:ascii="Arial" w:hAnsi="Arial" w:cs="Arial"/>
          <w:color w:val="000000"/>
        </w:rPr>
        <w:t xml:space="preserve"> ± </w:t>
      </w:r>
      <w:r>
        <w:rPr>
          <w:rFonts w:ascii="Arial" w:hAnsi="Arial" w:cs="Arial"/>
          <w:color w:val="000000"/>
        </w:rPr>
        <w:t>0.24 [0.5], p = 0.06),</w:t>
      </w:r>
      <w:r w:rsidRPr="006925EB">
        <w:rPr>
          <w:rFonts w:ascii="Arial" w:hAnsi="Arial" w:cs="Arial"/>
          <w:color w:val="000000"/>
        </w:rPr>
        <w:t xml:space="preserve"> </w:t>
      </w:r>
      <w:r>
        <w:rPr>
          <w:rFonts w:ascii="Arial" w:hAnsi="Arial" w:cs="Arial"/>
          <w:color w:val="000000"/>
        </w:rPr>
        <w:t>and the overall tremor rating was higher in boys than girls (</w:t>
      </w:r>
      <w:r w:rsidRPr="003E5EF0">
        <w:rPr>
          <w:rFonts w:ascii="Arial" w:hAnsi="Arial" w:cs="Arial"/>
          <w:color w:val="000000"/>
        </w:rPr>
        <w:t>1</w:t>
      </w:r>
      <w:r>
        <w:rPr>
          <w:rFonts w:ascii="Arial" w:hAnsi="Arial" w:cs="Arial"/>
          <w:color w:val="000000"/>
        </w:rPr>
        <w:t>.31</w:t>
      </w:r>
      <w:r w:rsidRPr="003E5EF0">
        <w:rPr>
          <w:rFonts w:ascii="Arial" w:hAnsi="Arial" w:cs="Arial"/>
          <w:color w:val="000000"/>
        </w:rPr>
        <w:t xml:space="preserve"> ± </w:t>
      </w:r>
      <w:r>
        <w:rPr>
          <w:rFonts w:ascii="Arial" w:hAnsi="Arial" w:cs="Arial"/>
          <w:color w:val="000000"/>
        </w:rPr>
        <w:t xml:space="preserve">0.41 [1] vs. </w:t>
      </w:r>
      <w:r w:rsidRPr="003E5EF0">
        <w:rPr>
          <w:rFonts w:ascii="Arial" w:hAnsi="Arial" w:cs="Arial"/>
          <w:color w:val="000000"/>
        </w:rPr>
        <w:t>1</w:t>
      </w:r>
      <w:r>
        <w:rPr>
          <w:rFonts w:ascii="Arial" w:hAnsi="Arial" w:cs="Arial"/>
          <w:color w:val="000000"/>
        </w:rPr>
        <w:t>.22</w:t>
      </w:r>
      <w:r w:rsidRPr="003E5EF0">
        <w:rPr>
          <w:rFonts w:ascii="Arial" w:hAnsi="Arial" w:cs="Arial"/>
          <w:color w:val="000000"/>
        </w:rPr>
        <w:t xml:space="preserve"> ± </w:t>
      </w:r>
      <w:r>
        <w:rPr>
          <w:rFonts w:ascii="Arial" w:hAnsi="Arial" w:cs="Arial"/>
          <w:color w:val="000000"/>
        </w:rPr>
        <w:t xml:space="preserve">0.34 [1], p = 0.002). The distribution of the overall tremor rating is shown for boys vs. girls (Table 1); the two distributions differed (chi-square test = 11.42, p = 0.04).     </w:t>
      </w:r>
    </w:p>
    <w:p w:rsidR="00AB0AEA" w:rsidRDefault="00AB0AEA" w:rsidP="00AB0AEA">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The overall tremor rating correlated weakly but significantly with age (rho = 0.09, p = 0.01). Participants were stratified based on the median age of the entire sample (</w:t>
      </w:r>
      <w:r w:rsidRPr="00BB692E">
        <w:rPr>
          <w:rFonts w:ascii="Arial" w:hAnsi="Arial" w:cs="Arial"/>
          <w:color w:val="000000"/>
          <w:u w:val="single"/>
        </w:rPr>
        <w:t>&lt;</w:t>
      </w:r>
      <w:r>
        <w:rPr>
          <w:rFonts w:ascii="Arial" w:hAnsi="Arial" w:cs="Arial"/>
          <w:color w:val="000000"/>
        </w:rPr>
        <w:t xml:space="preserve">10 vs. &gt;10 years) into a younger (8.4 </w:t>
      </w:r>
      <w:r w:rsidRPr="003E5EF0">
        <w:rPr>
          <w:rFonts w:ascii="Arial" w:hAnsi="Arial" w:cs="Arial"/>
          <w:color w:val="000000"/>
        </w:rPr>
        <w:t xml:space="preserve">± </w:t>
      </w:r>
      <w:r>
        <w:rPr>
          <w:rFonts w:ascii="Arial" w:hAnsi="Arial" w:cs="Arial"/>
          <w:color w:val="000000"/>
        </w:rPr>
        <w:t xml:space="preserve">1.2 [9] years) vs. older (13.5 </w:t>
      </w:r>
      <w:r w:rsidRPr="003E5EF0">
        <w:rPr>
          <w:rFonts w:ascii="Arial" w:hAnsi="Arial" w:cs="Arial"/>
          <w:color w:val="000000"/>
        </w:rPr>
        <w:t xml:space="preserve">± </w:t>
      </w:r>
      <w:r>
        <w:rPr>
          <w:rFonts w:ascii="Arial" w:hAnsi="Arial" w:cs="Arial"/>
          <w:color w:val="000000"/>
        </w:rPr>
        <w:t>2.1 [13] years) age group; overall spiral rating was higher in the older children than younger children (1.33</w:t>
      </w:r>
      <w:r w:rsidRPr="003E5EF0">
        <w:rPr>
          <w:rFonts w:ascii="Arial" w:hAnsi="Arial" w:cs="Arial"/>
          <w:color w:val="000000"/>
        </w:rPr>
        <w:t xml:space="preserve"> ± </w:t>
      </w:r>
      <w:r>
        <w:rPr>
          <w:rFonts w:ascii="Arial" w:hAnsi="Arial" w:cs="Arial"/>
          <w:color w:val="000000"/>
        </w:rPr>
        <w:t>0.42 [1] vs. 1.22</w:t>
      </w:r>
      <w:r w:rsidRPr="003E5EF0">
        <w:rPr>
          <w:rFonts w:ascii="Arial" w:hAnsi="Arial" w:cs="Arial"/>
          <w:color w:val="000000"/>
        </w:rPr>
        <w:t xml:space="preserve"> ± </w:t>
      </w:r>
      <w:r>
        <w:rPr>
          <w:rFonts w:ascii="Arial" w:hAnsi="Arial" w:cs="Arial"/>
          <w:color w:val="000000"/>
        </w:rPr>
        <w:t>0.34 [1], p&lt;0.001).</w:t>
      </w:r>
      <w:r w:rsidRPr="006925EB">
        <w:rPr>
          <w:rFonts w:ascii="Arial" w:hAnsi="Arial" w:cs="Arial"/>
          <w:color w:val="000000"/>
        </w:rPr>
        <w:t xml:space="preserve"> </w:t>
      </w:r>
      <w:r>
        <w:rPr>
          <w:rFonts w:ascii="Arial" w:hAnsi="Arial" w:cs="Arial"/>
          <w:color w:val="000000"/>
        </w:rPr>
        <w:t xml:space="preserve">  </w:t>
      </w:r>
    </w:p>
    <w:p w:rsidR="00AB0AEA" w:rsidRDefault="00AB0AEA" w:rsidP="00AB0AEA">
      <w:pPr>
        <w:pStyle w:val="NormalWeb"/>
        <w:spacing w:before="0" w:beforeAutospacing="0" w:after="0" w:afterAutospacing="0" w:line="480" w:lineRule="auto"/>
        <w:rPr>
          <w:rFonts w:ascii="Arial" w:hAnsi="Arial" w:cs="Arial"/>
          <w:color w:val="000000"/>
        </w:rPr>
      </w:pPr>
      <w:r>
        <w:rPr>
          <w:rFonts w:ascii="Arial" w:hAnsi="Arial" w:cs="Arial"/>
          <w:color w:val="000000"/>
        </w:rPr>
        <w:t xml:space="preserve">     </w:t>
      </w:r>
      <w:r w:rsidR="006F46D4">
        <w:rPr>
          <w:rFonts w:ascii="Arial" w:hAnsi="Arial" w:cs="Arial"/>
          <w:color w:val="000000"/>
        </w:rPr>
        <w:t>Within subjects, the left hand spiral rating was greater than the right (0.69</w:t>
      </w:r>
      <w:r w:rsidR="006F46D4" w:rsidRPr="003E5EF0">
        <w:rPr>
          <w:rFonts w:ascii="Arial" w:hAnsi="Arial" w:cs="Arial"/>
          <w:color w:val="000000"/>
        </w:rPr>
        <w:t xml:space="preserve"> ± </w:t>
      </w:r>
      <w:r w:rsidR="006F46D4">
        <w:rPr>
          <w:rFonts w:ascii="Arial" w:hAnsi="Arial" w:cs="Arial"/>
          <w:color w:val="000000"/>
        </w:rPr>
        <w:t>0.26 [0.5] vs. 0.59</w:t>
      </w:r>
      <w:r w:rsidR="006F46D4" w:rsidRPr="003E5EF0">
        <w:rPr>
          <w:rFonts w:ascii="Arial" w:hAnsi="Arial" w:cs="Arial"/>
          <w:color w:val="000000"/>
        </w:rPr>
        <w:t xml:space="preserve"> ± </w:t>
      </w:r>
      <w:r w:rsidR="006F46D4">
        <w:rPr>
          <w:rFonts w:ascii="Arial" w:hAnsi="Arial" w:cs="Arial"/>
          <w:color w:val="000000"/>
        </w:rPr>
        <w:t>0.21 [0.5], p &lt;0.001).</w:t>
      </w:r>
      <w:r w:rsidR="006F46D4" w:rsidRPr="00FE6D9C">
        <w:rPr>
          <w:rFonts w:ascii="Arial" w:hAnsi="Arial" w:cs="Arial"/>
          <w:color w:val="000000"/>
        </w:rPr>
        <w:t xml:space="preserve"> </w:t>
      </w:r>
      <w:r>
        <w:rPr>
          <w:rFonts w:ascii="Arial" w:hAnsi="Arial" w:cs="Arial"/>
          <w:color w:val="000000"/>
        </w:rPr>
        <w:t xml:space="preserve">The left hand spiral rating was greater than the right hand spiral rating in 210 (25.6%) participants vs. only 46 (5.6%) participants in whom the right was greater than the left; the right and left were equal in 563 (68.7%). </w:t>
      </w:r>
    </w:p>
    <w:p w:rsidR="00BD7F42" w:rsidRDefault="00BD7F42" w:rsidP="00BD7F42">
      <w:pPr>
        <w:pStyle w:val="NormalWeb"/>
        <w:spacing w:before="0" w:beforeAutospacing="0" w:after="0" w:afterAutospacing="0" w:line="480" w:lineRule="auto"/>
        <w:rPr>
          <w:rFonts w:ascii="Arial" w:hAnsi="Arial" w:cs="Arial"/>
          <w:color w:val="000000"/>
        </w:rPr>
      </w:pPr>
      <w:r>
        <w:rPr>
          <w:rFonts w:ascii="Arial" w:hAnsi="Arial" w:cs="Arial"/>
          <w:color w:val="000000"/>
          <w:highlight w:val="yellow"/>
        </w:rPr>
        <w:t>In 257</w:t>
      </w:r>
      <w:r w:rsidRPr="00BD7F42">
        <w:rPr>
          <w:rFonts w:ascii="Arial" w:hAnsi="Arial" w:cs="Arial"/>
          <w:color w:val="000000"/>
          <w:highlight w:val="yellow"/>
        </w:rPr>
        <w:t xml:space="preserve"> children</w:t>
      </w:r>
      <w:r>
        <w:rPr>
          <w:rFonts w:ascii="Arial" w:hAnsi="Arial" w:cs="Arial"/>
          <w:color w:val="000000"/>
          <w:highlight w:val="yellow"/>
        </w:rPr>
        <w:t>, hand</w:t>
      </w:r>
      <w:r w:rsidRPr="00BD7F42">
        <w:rPr>
          <w:rFonts w:ascii="Arial" w:hAnsi="Arial" w:cs="Arial"/>
          <w:color w:val="000000"/>
          <w:highlight w:val="yellow"/>
        </w:rPr>
        <w:t xml:space="preserve"> dominance</w:t>
      </w:r>
      <w:r>
        <w:rPr>
          <w:rFonts w:ascii="Arial" w:hAnsi="Arial" w:cs="Arial"/>
          <w:color w:val="000000"/>
          <w:highlight w:val="yellow"/>
        </w:rPr>
        <w:t xml:space="preserve"> was known. In the 234 right hand children</w:t>
      </w:r>
      <w:r w:rsidRPr="00BD7F42">
        <w:rPr>
          <w:rFonts w:ascii="Arial" w:hAnsi="Arial" w:cs="Arial"/>
          <w:color w:val="000000"/>
          <w:highlight w:val="yellow"/>
        </w:rPr>
        <w:t xml:space="preserve">, left hand spiral rating was greater than the right (0.73 ± 0.27 [0.5] vs. 0.59 ± 0.21 [0.5], p &lt;0.001). In the 16 left handed children, the tremor in the two hands was equal (0.72 ± 0.26 [0.5] vs. 0.72 ± 0.26 [0.5], p </w:t>
      </w:r>
      <w:r w:rsidR="00BD696C">
        <w:rPr>
          <w:rFonts w:ascii="Arial" w:hAnsi="Arial" w:cs="Arial"/>
          <w:color w:val="000000"/>
          <w:highlight w:val="yellow"/>
        </w:rPr>
        <w:t>= 0.38</w:t>
      </w:r>
      <w:r w:rsidRPr="00BD7F42">
        <w:rPr>
          <w:rFonts w:ascii="Arial" w:hAnsi="Arial" w:cs="Arial"/>
          <w:color w:val="000000"/>
          <w:highlight w:val="yellow"/>
        </w:rPr>
        <w:t>). Seven remaining children were ambidextrous.</w:t>
      </w:r>
      <w:r>
        <w:rPr>
          <w:rFonts w:ascii="Arial" w:hAnsi="Arial" w:cs="Arial"/>
          <w:color w:val="000000"/>
          <w:highlight w:val="yellow"/>
        </w:rPr>
        <w:t xml:space="preserve"> </w:t>
      </w:r>
    </w:p>
    <w:p w:rsidR="00BD7F42" w:rsidRPr="0066321D" w:rsidRDefault="00BD7F42" w:rsidP="00AB0AEA">
      <w:pPr>
        <w:pStyle w:val="NormalWeb"/>
        <w:spacing w:before="0" w:beforeAutospacing="0" w:after="0" w:afterAutospacing="0" w:line="480" w:lineRule="auto"/>
        <w:rPr>
          <w:rFonts w:ascii="Arial" w:hAnsi="Arial" w:cs="Arial"/>
          <w:color w:val="000000"/>
        </w:rPr>
      </w:pPr>
    </w:p>
    <w:p w:rsidR="00AB0AEA" w:rsidRDefault="00AB0AEA" w:rsidP="00AB0AEA">
      <w:pPr>
        <w:widowControl w:val="0"/>
        <w:spacing w:after="0" w:line="480" w:lineRule="auto"/>
        <w:rPr>
          <w:rFonts w:ascii="Arial" w:hAnsi="Arial" w:cs="Arial"/>
          <w:color w:val="000000"/>
          <w:sz w:val="24"/>
          <w:szCs w:val="24"/>
        </w:rPr>
      </w:pPr>
      <w:r w:rsidRPr="0066321D">
        <w:rPr>
          <w:rFonts w:ascii="Arial" w:hAnsi="Arial" w:cs="Arial"/>
          <w:color w:val="000000"/>
          <w:sz w:val="24"/>
          <w:szCs w:val="24"/>
        </w:rPr>
        <w:t xml:space="preserve">     Each child who screened positive for tics (n = 179) and an approximately equal number of gender-matched controls (n = 145) </w:t>
      </w:r>
      <w:r>
        <w:rPr>
          <w:rFonts w:ascii="Arial" w:hAnsi="Arial" w:cs="Arial"/>
          <w:color w:val="000000"/>
          <w:sz w:val="24"/>
          <w:szCs w:val="24"/>
        </w:rPr>
        <w:t xml:space="preserve">also </w:t>
      </w:r>
      <w:r w:rsidRPr="007E0E19">
        <w:rPr>
          <w:rFonts w:ascii="Arial" w:hAnsi="Arial" w:cs="Arial"/>
          <w:color w:val="000000"/>
          <w:sz w:val="24"/>
          <w:szCs w:val="24"/>
        </w:rPr>
        <w:t>underwent a</w:t>
      </w:r>
      <w:r>
        <w:rPr>
          <w:rFonts w:ascii="Arial" w:hAnsi="Arial" w:cs="Arial"/>
          <w:color w:val="000000"/>
          <w:sz w:val="24"/>
          <w:szCs w:val="24"/>
        </w:rPr>
        <w:t xml:space="preserve"> supplementary</w:t>
      </w:r>
      <w:r w:rsidRPr="007E0E19">
        <w:rPr>
          <w:rFonts w:ascii="Arial" w:hAnsi="Arial" w:cs="Arial"/>
          <w:color w:val="000000"/>
          <w:sz w:val="24"/>
          <w:szCs w:val="24"/>
        </w:rPr>
        <w:t xml:space="preserve"> </w:t>
      </w:r>
      <w:r>
        <w:rPr>
          <w:rFonts w:ascii="Arial" w:hAnsi="Arial" w:cs="Arial"/>
          <w:color w:val="000000"/>
          <w:sz w:val="24"/>
          <w:szCs w:val="24"/>
        </w:rPr>
        <w:t>evaluation</w:t>
      </w:r>
      <w:r w:rsidRPr="007E0E19">
        <w:rPr>
          <w:rFonts w:ascii="Arial" w:hAnsi="Arial" w:cs="Arial"/>
          <w:color w:val="000000"/>
          <w:sz w:val="24"/>
          <w:szCs w:val="24"/>
        </w:rPr>
        <w:t>.</w:t>
      </w:r>
      <w:r w:rsidR="00DE755E">
        <w:rPr>
          <w:rFonts w:ascii="Arial" w:hAnsi="Arial" w:cs="Arial"/>
          <w:color w:val="000000"/>
          <w:sz w:val="24"/>
          <w:szCs w:val="24"/>
        </w:rPr>
        <w:t xml:space="preserve"> </w:t>
      </w:r>
      <w:r w:rsidRPr="0066321D">
        <w:rPr>
          <w:rFonts w:ascii="Arial" w:hAnsi="Arial" w:cs="Arial"/>
          <w:color w:val="000000"/>
          <w:sz w:val="24"/>
          <w:szCs w:val="24"/>
        </w:rPr>
        <w:t xml:space="preserve">The overall tremor </w:t>
      </w:r>
      <w:r w:rsidRPr="0086344B">
        <w:rPr>
          <w:rFonts w:ascii="Arial" w:hAnsi="Arial" w:cs="Arial"/>
          <w:color w:val="000000"/>
          <w:sz w:val="24"/>
          <w:szCs w:val="24"/>
        </w:rPr>
        <w:t>rating in these 324 children (1.28 ± 0.39 [1]) was similar to that of the larger group of 819. The overall</w:t>
      </w:r>
      <w:r>
        <w:rPr>
          <w:rFonts w:ascii="Arial" w:hAnsi="Arial" w:cs="Arial"/>
          <w:color w:val="000000"/>
          <w:sz w:val="24"/>
          <w:szCs w:val="24"/>
        </w:rPr>
        <w:t xml:space="preserve"> tremor rating did not differ with regards to any of the additional clinical variables</w:t>
      </w:r>
      <w:r w:rsidR="006F46D4">
        <w:rPr>
          <w:rFonts w:ascii="Arial" w:hAnsi="Arial" w:cs="Arial"/>
          <w:color w:val="000000"/>
          <w:sz w:val="24"/>
          <w:szCs w:val="24"/>
        </w:rPr>
        <w:t>,</w:t>
      </w:r>
      <w:r>
        <w:rPr>
          <w:rFonts w:ascii="Arial" w:hAnsi="Arial" w:cs="Arial"/>
          <w:color w:val="000000"/>
          <w:sz w:val="24"/>
          <w:szCs w:val="24"/>
        </w:rPr>
        <w:t xml:space="preserve"> </w:t>
      </w:r>
      <w:r w:rsidR="00AE5EE3">
        <w:rPr>
          <w:rFonts w:ascii="Arial" w:hAnsi="Arial" w:cs="Arial"/>
          <w:color w:val="000000"/>
          <w:sz w:val="24"/>
          <w:szCs w:val="24"/>
        </w:rPr>
        <w:t xml:space="preserve">i.e., </w:t>
      </w:r>
      <w:r>
        <w:rPr>
          <w:rFonts w:ascii="Arial" w:hAnsi="Arial" w:cs="Arial"/>
          <w:color w:val="000000"/>
          <w:sz w:val="24"/>
          <w:szCs w:val="24"/>
        </w:rPr>
        <w:t xml:space="preserve">presence of </w:t>
      </w:r>
      <w:r w:rsidRPr="0066321D">
        <w:rPr>
          <w:rFonts w:ascii="Arial" w:hAnsi="Arial" w:cs="Arial"/>
          <w:color w:val="000000"/>
          <w:sz w:val="24"/>
          <w:szCs w:val="24"/>
        </w:rPr>
        <w:t>tics</w:t>
      </w:r>
      <w:r>
        <w:rPr>
          <w:rFonts w:ascii="Arial" w:hAnsi="Arial" w:cs="Arial"/>
          <w:color w:val="000000"/>
          <w:sz w:val="24"/>
          <w:szCs w:val="24"/>
        </w:rPr>
        <w:t xml:space="preserve"> </w:t>
      </w:r>
      <w:r w:rsidR="006F46D4">
        <w:rPr>
          <w:rFonts w:ascii="Arial" w:hAnsi="Arial" w:cs="Arial"/>
          <w:color w:val="000000"/>
          <w:sz w:val="24"/>
          <w:szCs w:val="24"/>
        </w:rPr>
        <w:t>(</w:t>
      </w:r>
      <w:r>
        <w:rPr>
          <w:rFonts w:ascii="Arial" w:hAnsi="Arial" w:cs="Arial"/>
          <w:color w:val="000000"/>
          <w:sz w:val="24"/>
          <w:szCs w:val="24"/>
        </w:rPr>
        <w:t>present in 102 children or 31.5% of subsample of 324</w:t>
      </w:r>
      <w:r w:rsidR="006F46D4">
        <w:rPr>
          <w:rFonts w:ascii="Arial" w:hAnsi="Arial" w:cs="Arial"/>
          <w:color w:val="000000"/>
          <w:sz w:val="24"/>
          <w:szCs w:val="24"/>
        </w:rPr>
        <w:t>)</w:t>
      </w:r>
      <w:r w:rsidRPr="0066321D">
        <w:rPr>
          <w:rFonts w:ascii="Arial" w:hAnsi="Arial" w:cs="Arial"/>
          <w:color w:val="000000"/>
          <w:sz w:val="24"/>
          <w:szCs w:val="24"/>
        </w:rPr>
        <w:t>, history of premature delivery</w:t>
      </w:r>
      <w:r>
        <w:rPr>
          <w:rFonts w:ascii="Arial" w:hAnsi="Arial" w:cs="Arial"/>
          <w:color w:val="000000"/>
          <w:sz w:val="24"/>
          <w:szCs w:val="24"/>
        </w:rPr>
        <w:t xml:space="preserve"> </w:t>
      </w:r>
      <w:r w:rsidR="006F46D4">
        <w:rPr>
          <w:rFonts w:ascii="Arial" w:hAnsi="Arial" w:cs="Arial"/>
          <w:color w:val="000000"/>
          <w:sz w:val="24"/>
          <w:szCs w:val="24"/>
        </w:rPr>
        <w:t>(</w:t>
      </w:r>
      <w:r>
        <w:rPr>
          <w:rFonts w:ascii="Arial" w:hAnsi="Arial" w:cs="Arial"/>
          <w:color w:val="000000"/>
          <w:sz w:val="24"/>
          <w:szCs w:val="24"/>
        </w:rPr>
        <w:t>n = 26 children</w:t>
      </w:r>
      <w:r w:rsidR="006F46D4">
        <w:rPr>
          <w:rFonts w:ascii="Arial" w:hAnsi="Arial" w:cs="Arial"/>
          <w:color w:val="000000"/>
          <w:sz w:val="24"/>
          <w:szCs w:val="24"/>
        </w:rPr>
        <w:t>)</w:t>
      </w:r>
      <w:r w:rsidRPr="0066321D">
        <w:rPr>
          <w:rFonts w:ascii="Arial" w:hAnsi="Arial" w:cs="Arial"/>
          <w:color w:val="000000"/>
          <w:sz w:val="24"/>
          <w:szCs w:val="24"/>
        </w:rPr>
        <w:t xml:space="preserve">, history of </w:t>
      </w:r>
      <w:proofErr w:type="spellStart"/>
      <w:r w:rsidRPr="0066321D">
        <w:rPr>
          <w:rFonts w:ascii="Arial" w:hAnsi="Arial" w:cs="Arial"/>
          <w:color w:val="000000"/>
          <w:sz w:val="24"/>
          <w:szCs w:val="24"/>
        </w:rPr>
        <w:t>perinatal</w:t>
      </w:r>
      <w:proofErr w:type="spellEnd"/>
      <w:r w:rsidRPr="0066321D">
        <w:rPr>
          <w:rFonts w:ascii="Arial" w:hAnsi="Arial" w:cs="Arial"/>
          <w:color w:val="000000"/>
          <w:sz w:val="24"/>
          <w:szCs w:val="24"/>
        </w:rPr>
        <w:t xml:space="preserve"> problems</w:t>
      </w:r>
      <w:r>
        <w:rPr>
          <w:rFonts w:ascii="Arial" w:hAnsi="Arial" w:cs="Arial"/>
          <w:color w:val="000000"/>
          <w:sz w:val="24"/>
          <w:szCs w:val="24"/>
        </w:rPr>
        <w:t xml:space="preserve"> </w:t>
      </w:r>
      <w:r w:rsidR="006F46D4">
        <w:rPr>
          <w:rFonts w:ascii="Arial" w:hAnsi="Arial" w:cs="Arial"/>
          <w:color w:val="000000"/>
          <w:sz w:val="24"/>
          <w:szCs w:val="24"/>
        </w:rPr>
        <w:t>(</w:t>
      </w:r>
      <w:r>
        <w:rPr>
          <w:rFonts w:ascii="Arial" w:hAnsi="Arial" w:cs="Arial"/>
          <w:color w:val="000000"/>
          <w:sz w:val="24"/>
          <w:szCs w:val="24"/>
        </w:rPr>
        <w:t>n = 15 children</w:t>
      </w:r>
      <w:r w:rsidR="006F46D4">
        <w:rPr>
          <w:rFonts w:ascii="Arial" w:hAnsi="Arial" w:cs="Arial"/>
          <w:color w:val="000000"/>
          <w:sz w:val="24"/>
          <w:szCs w:val="24"/>
        </w:rPr>
        <w:t>)</w:t>
      </w:r>
      <w:r w:rsidRPr="0066321D">
        <w:rPr>
          <w:rFonts w:ascii="Arial" w:hAnsi="Arial" w:cs="Arial"/>
          <w:color w:val="000000"/>
          <w:sz w:val="24"/>
          <w:szCs w:val="24"/>
        </w:rPr>
        <w:t>, history of epilepsy</w:t>
      </w:r>
      <w:r>
        <w:rPr>
          <w:rFonts w:ascii="Arial" w:hAnsi="Arial" w:cs="Arial"/>
          <w:color w:val="000000"/>
          <w:sz w:val="24"/>
          <w:szCs w:val="24"/>
        </w:rPr>
        <w:t xml:space="preserve"> </w:t>
      </w:r>
      <w:r w:rsidR="006F46D4">
        <w:rPr>
          <w:rFonts w:ascii="Arial" w:hAnsi="Arial" w:cs="Arial"/>
          <w:color w:val="000000"/>
          <w:sz w:val="24"/>
          <w:szCs w:val="24"/>
        </w:rPr>
        <w:t>(</w:t>
      </w:r>
      <w:r>
        <w:rPr>
          <w:rFonts w:ascii="Arial" w:hAnsi="Arial" w:cs="Arial"/>
          <w:color w:val="000000"/>
          <w:sz w:val="24"/>
          <w:szCs w:val="24"/>
        </w:rPr>
        <w:t>n = 4 children</w:t>
      </w:r>
      <w:r w:rsidR="006F46D4">
        <w:rPr>
          <w:rFonts w:ascii="Arial" w:hAnsi="Arial" w:cs="Arial"/>
          <w:color w:val="000000"/>
          <w:sz w:val="24"/>
          <w:szCs w:val="24"/>
        </w:rPr>
        <w:t>)</w:t>
      </w:r>
      <w:r w:rsidRPr="0066321D">
        <w:rPr>
          <w:rFonts w:ascii="Arial" w:hAnsi="Arial" w:cs="Arial"/>
          <w:color w:val="000000"/>
          <w:sz w:val="24"/>
          <w:szCs w:val="24"/>
        </w:rPr>
        <w:t>, usage of medications</w:t>
      </w:r>
      <w:r>
        <w:rPr>
          <w:rFonts w:ascii="Arial" w:hAnsi="Arial" w:cs="Arial"/>
          <w:color w:val="000000"/>
          <w:sz w:val="24"/>
          <w:szCs w:val="24"/>
        </w:rPr>
        <w:t xml:space="preserve"> </w:t>
      </w:r>
      <w:r w:rsidR="006F46D4">
        <w:rPr>
          <w:rFonts w:ascii="Arial" w:hAnsi="Arial" w:cs="Arial"/>
          <w:color w:val="000000"/>
          <w:sz w:val="24"/>
          <w:szCs w:val="24"/>
        </w:rPr>
        <w:t>(</w:t>
      </w:r>
      <w:r>
        <w:rPr>
          <w:rFonts w:ascii="Arial" w:hAnsi="Arial" w:cs="Arial"/>
          <w:color w:val="000000"/>
          <w:sz w:val="24"/>
          <w:szCs w:val="24"/>
        </w:rPr>
        <w:t>n = 21 children</w:t>
      </w:r>
      <w:r w:rsidR="006F46D4">
        <w:rPr>
          <w:rFonts w:ascii="Arial" w:hAnsi="Arial" w:cs="Arial"/>
          <w:color w:val="000000"/>
          <w:sz w:val="24"/>
          <w:szCs w:val="24"/>
        </w:rPr>
        <w:t>)</w:t>
      </w:r>
      <w:r>
        <w:rPr>
          <w:rFonts w:ascii="Arial" w:hAnsi="Arial" w:cs="Arial"/>
          <w:color w:val="000000"/>
          <w:sz w:val="24"/>
          <w:szCs w:val="24"/>
        </w:rPr>
        <w:t>, and</w:t>
      </w:r>
      <w:r w:rsidRPr="0086344B">
        <w:rPr>
          <w:rFonts w:ascii="Arial" w:hAnsi="Arial" w:cs="Arial"/>
          <w:color w:val="000000"/>
          <w:sz w:val="24"/>
          <w:szCs w:val="24"/>
        </w:rPr>
        <w:t xml:space="preserve"> </w:t>
      </w:r>
      <w:r w:rsidRPr="0066321D">
        <w:rPr>
          <w:rFonts w:ascii="Arial" w:hAnsi="Arial" w:cs="Arial"/>
          <w:color w:val="000000"/>
          <w:sz w:val="24"/>
          <w:szCs w:val="24"/>
        </w:rPr>
        <w:t xml:space="preserve">birth weight </w:t>
      </w:r>
      <w:r w:rsidR="006F46D4">
        <w:rPr>
          <w:rFonts w:ascii="Arial" w:hAnsi="Arial" w:cs="Arial"/>
          <w:color w:val="000000"/>
          <w:sz w:val="24"/>
          <w:szCs w:val="24"/>
        </w:rPr>
        <w:t>(</w:t>
      </w:r>
      <w:r>
        <w:rPr>
          <w:rFonts w:ascii="Arial" w:hAnsi="Arial" w:cs="Arial"/>
          <w:color w:val="000000"/>
          <w:sz w:val="24"/>
          <w:szCs w:val="24"/>
        </w:rPr>
        <w:t xml:space="preserve">data </w:t>
      </w:r>
      <w:r w:rsidR="006F46D4">
        <w:rPr>
          <w:rFonts w:ascii="Arial" w:hAnsi="Arial" w:cs="Arial"/>
          <w:color w:val="000000"/>
          <w:sz w:val="24"/>
          <w:szCs w:val="24"/>
        </w:rPr>
        <w:t xml:space="preserve">for these six comparisons </w:t>
      </w:r>
      <w:r>
        <w:rPr>
          <w:rFonts w:ascii="Arial" w:hAnsi="Arial" w:cs="Arial"/>
          <w:color w:val="000000"/>
          <w:sz w:val="24"/>
          <w:szCs w:val="24"/>
        </w:rPr>
        <w:t xml:space="preserve">not shown, </w:t>
      </w:r>
      <w:r w:rsidR="006F46D4">
        <w:rPr>
          <w:rFonts w:ascii="Arial" w:hAnsi="Arial" w:cs="Arial"/>
          <w:color w:val="000000"/>
          <w:sz w:val="24"/>
          <w:szCs w:val="24"/>
        </w:rPr>
        <w:t xml:space="preserve">but </w:t>
      </w:r>
      <w:r>
        <w:rPr>
          <w:rFonts w:ascii="Arial" w:hAnsi="Arial" w:cs="Arial"/>
          <w:color w:val="000000"/>
          <w:sz w:val="24"/>
          <w:szCs w:val="24"/>
        </w:rPr>
        <w:t>all p &gt; 0.05), indicating that these factors were not likely to have been the underlying cause of the tremor.</w:t>
      </w:r>
    </w:p>
    <w:p w:rsidR="00AB0AEA" w:rsidRPr="0066321D" w:rsidRDefault="00AB0AEA" w:rsidP="00AB0AEA">
      <w:pPr>
        <w:widowControl w:val="0"/>
        <w:spacing w:after="0" w:line="480" w:lineRule="auto"/>
        <w:rPr>
          <w:rFonts w:ascii="Arial" w:hAnsi="Arial" w:cs="Arial"/>
          <w:b/>
          <w:sz w:val="24"/>
          <w:szCs w:val="24"/>
        </w:rPr>
      </w:pPr>
    </w:p>
    <w:p w:rsidR="00AB0AEA" w:rsidRDefault="00AB0AEA" w:rsidP="00AB0AEA">
      <w:pPr>
        <w:widowControl w:val="0"/>
        <w:rPr>
          <w:rFonts w:ascii="Arial" w:hAnsi="Arial" w:cs="Arial"/>
          <w:b/>
          <w:sz w:val="24"/>
          <w:szCs w:val="24"/>
        </w:rPr>
      </w:pPr>
      <w:r>
        <w:rPr>
          <w:rFonts w:ascii="Arial" w:hAnsi="Arial" w:cs="Arial"/>
          <w:b/>
          <w:sz w:val="24"/>
          <w:szCs w:val="24"/>
        </w:rPr>
        <w:t>Discussion</w:t>
      </w:r>
    </w:p>
    <w:p w:rsidR="00AB0AEA" w:rsidRPr="00B57623"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Mild action tremor is a widespread human condition</w:t>
      </w:r>
      <w:r w:rsidR="00CF6F32">
        <w:rPr>
          <w:rFonts w:ascii="Arial" w:hAnsi="Arial" w:cs="Arial"/>
          <w:sz w:val="24"/>
          <w:szCs w:val="24"/>
        </w:rPr>
        <w:t>,</w:t>
      </w:r>
      <w:r>
        <w:rPr>
          <w:rFonts w:ascii="Arial" w:hAnsi="Arial" w:cs="Arial"/>
          <w:sz w:val="24"/>
          <w:szCs w:val="24"/>
        </w:rPr>
        <w:t xml:space="preserve"> yet the focus thus far has almost exclusively been on the adult population. </w:t>
      </w:r>
      <w:r w:rsidR="00CF6F32">
        <w:rPr>
          <w:rFonts w:ascii="Arial" w:hAnsi="Arial" w:cs="Arial"/>
          <w:sz w:val="24"/>
          <w:szCs w:val="24"/>
        </w:rPr>
        <w:t>Curiously</w:t>
      </w:r>
      <w:r>
        <w:rPr>
          <w:rFonts w:ascii="Arial" w:hAnsi="Arial" w:cs="Arial"/>
          <w:sz w:val="24"/>
          <w:szCs w:val="24"/>
        </w:rPr>
        <w:t xml:space="preserve">, there have been virtually no surveys of the prevalence, features or correlates of mild action tremor in children. There was one </w:t>
      </w:r>
      <w:proofErr w:type="spellStart"/>
      <w:r>
        <w:rPr>
          <w:rFonts w:ascii="Arial" w:hAnsi="Arial" w:cs="Arial"/>
          <w:sz w:val="24"/>
          <w:szCs w:val="24"/>
        </w:rPr>
        <w:t>accelerometric</w:t>
      </w:r>
      <w:proofErr w:type="spellEnd"/>
      <w:r>
        <w:rPr>
          <w:rFonts w:ascii="Arial" w:hAnsi="Arial" w:cs="Arial"/>
          <w:sz w:val="24"/>
          <w:szCs w:val="24"/>
        </w:rPr>
        <w:t xml:space="preserve"> study of tremor in 287 British children aged 2</w:t>
      </w:r>
      <w:r w:rsidR="00AE5EE3">
        <w:rPr>
          <w:rFonts w:ascii="Arial" w:hAnsi="Arial" w:cs="Arial"/>
          <w:sz w:val="24"/>
          <w:szCs w:val="24"/>
        </w:rPr>
        <w:t>-</w:t>
      </w:r>
      <w:r>
        <w:rPr>
          <w:rFonts w:ascii="Arial" w:hAnsi="Arial" w:cs="Arial"/>
          <w:sz w:val="24"/>
          <w:szCs w:val="24"/>
        </w:rPr>
        <w:t>16 years; the study focused on the effects of age on tremor frequency</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&lt;EndNote&gt;&lt;Cite&gt;&lt;Author&gt;Marshall&lt;/Author&gt;&lt;Year&gt;1959&lt;/Year&gt;&lt;RecNum&gt;470&lt;/RecNum&gt;&lt;record&gt;&lt;rec-number&gt;470&lt;/rec-number&gt;&lt;foreign-keys&gt;&lt;key app="EN" db-id="xwd92ds0p522fqe5ep1vpx23vearw2z9500w"&gt;470&lt;/key&gt;&lt;/foreign-keys&gt;&lt;ref-type name="Journal Article"&gt;17&lt;/ref-type&gt;&lt;contributors&gt;&lt;authors&gt;&lt;author&gt;Marshall, J.&lt;/author&gt;&lt;/authors&gt;&lt;/contributors&gt;&lt;titles&gt;&lt;title&gt;Physiological tremor in children&lt;/title&gt;&lt;secondary-title&gt;J Neurol Neurosurg Psychiatry&lt;/secondary-title&gt;&lt;/titles&gt;&lt;periodical&gt;&lt;full-title&gt;J Neurol Neurosurg Psychiatry&lt;/full-title&gt;&lt;/periodical&gt;&lt;pages&gt;33-5&lt;/pages&gt;&lt;volume&gt;22&lt;/volume&gt;&lt;number&gt;1&lt;/number&gt;&lt;keywords&gt;&lt;keyword&gt;*Tremor&lt;/keyword&gt;&lt;/keywords&gt;&lt;dates&gt;&lt;year&gt;1959&lt;/year&gt;&lt;pub-dates&gt;&lt;date&gt;Feb&lt;/date&gt;&lt;/pub-dates&gt;&lt;/dates&gt;&lt;accession-num&gt;13642074&lt;/accession-num&gt;&lt;urls&gt;&lt;related-urls&gt;&lt;url&gt;http://www.ncbi.nlm.nih.gov/entrez/query.fcgi?cmd=Retrieve&amp;amp;db=PubMed&amp;amp;dopt=Citation&amp;amp;list_uids=13642074 &lt;/url&gt;&lt;/related-urls&gt;&lt;/urls&gt;&lt;/record&gt;&lt;/Cite&gt;&lt;/EndNote&gt;</w:instrText>
      </w:r>
      <w:r w:rsidR="00CC6C6C">
        <w:rPr>
          <w:rFonts w:ascii="Arial" w:hAnsi="Arial" w:cs="Arial"/>
          <w:sz w:val="24"/>
          <w:szCs w:val="24"/>
        </w:rPr>
        <w:fldChar w:fldCharType="separate"/>
      </w:r>
      <w:r w:rsidR="002A4EBB">
        <w:rPr>
          <w:rFonts w:ascii="Arial" w:hAnsi="Arial" w:cs="Arial"/>
          <w:sz w:val="24"/>
          <w:szCs w:val="24"/>
        </w:rPr>
        <w:t>[12]</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Tremor amplitude was not assessed nor were gender differences</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&lt;EndNote&gt;&lt;Cite&gt;&lt;Author&gt;Marshall&lt;/Author&gt;&lt;Year&gt;1959&lt;/Year&gt;&lt;RecNum&gt;470&lt;/RecNum&gt;&lt;record&gt;&lt;rec-number&gt;470&lt;/rec-number&gt;&lt;foreign-keys&gt;&lt;key app="EN" db-id="xwd92ds0p522fqe5ep1vpx23vearw2z9500w"&gt;470&lt;/key&gt;&lt;/foreign-keys&gt;&lt;ref-type name="Journal Article"&gt;17&lt;/ref-type&gt;&lt;contributors&gt;&lt;authors&gt;&lt;author&gt;Marshall, J.&lt;/author&gt;&lt;/authors&gt;&lt;/contributors&gt;&lt;titles&gt;&lt;title&gt;Physiological tremor in children&lt;/title&gt;&lt;secondary-title&gt;J Neurol Neurosurg Psychiatry&lt;/secondary-title&gt;&lt;/titles&gt;&lt;periodical&gt;&lt;full-title&gt;J Neurol Neurosurg Psychiatry&lt;/full-title&gt;&lt;/periodical&gt;&lt;pages&gt;33-5&lt;/pages&gt;&lt;volume&gt;22&lt;/volume&gt;&lt;number&gt;1&lt;/number&gt;&lt;keywords&gt;&lt;keyword&gt;*Tremor&lt;/keyword&gt;&lt;/keywords&gt;&lt;dates&gt;&lt;year&gt;1959&lt;/year&gt;&lt;pub-dates&gt;&lt;date&gt;Feb&lt;/date&gt;&lt;/pub-dates&gt;&lt;/dates&gt;&lt;accession-num&gt;13642074&lt;/accession-num&gt;&lt;urls&gt;&lt;related-urls&gt;&lt;url&gt;http://www.ncbi.nlm.nih.gov/entrez/query.fcgi?cmd=Retrieve&amp;amp;db=PubMed&amp;amp;dopt=Citation&amp;amp;list_uids=13642074 &lt;/url&gt;&lt;/related-urls&gt;&lt;/urls&gt;&lt;/record&gt;&lt;/Cite&gt;&lt;/EndNote&gt;</w:instrText>
      </w:r>
      <w:r w:rsidR="00CC6C6C">
        <w:rPr>
          <w:rFonts w:ascii="Arial" w:hAnsi="Arial" w:cs="Arial"/>
          <w:sz w:val="24"/>
          <w:szCs w:val="24"/>
        </w:rPr>
        <w:fldChar w:fldCharType="separate"/>
      </w:r>
      <w:r w:rsidR="002A4EBB">
        <w:rPr>
          <w:rFonts w:ascii="Arial" w:hAnsi="Arial" w:cs="Arial"/>
          <w:sz w:val="24"/>
          <w:szCs w:val="24"/>
        </w:rPr>
        <w:t>[12]</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Only the right hand was assessed; therefore,  side-side </w:t>
      </w:r>
      <w:r w:rsidRPr="00733F16">
        <w:rPr>
          <w:rFonts w:ascii="Arial" w:hAnsi="Arial" w:cs="Arial"/>
          <w:sz w:val="24"/>
          <w:szCs w:val="24"/>
        </w:rPr>
        <w:t>differences could not be assessed</w:t>
      </w:r>
      <w:r w:rsidR="00D25866">
        <w:rPr>
          <w:rFonts w:ascii="Arial" w:hAnsi="Arial" w:cs="Arial"/>
          <w:sz w:val="24"/>
          <w:szCs w:val="24"/>
        </w:rPr>
        <w:t xml:space="preserve"> </w:t>
      </w:r>
      <w:r w:rsidR="00CC6C6C" w:rsidRPr="00733F16">
        <w:rPr>
          <w:rFonts w:ascii="Arial" w:hAnsi="Arial" w:cs="Arial"/>
          <w:sz w:val="24"/>
          <w:szCs w:val="24"/>
        </w:rPr>
        <w:fldChar w:fldCharType="begin"/>
      </w:r>
      <w:r w:rsidR="007B7CE7">
        <w:rPr>
          <w:rFonts w:ascii="Arial" w:hAnsi="Arial" w:cs="Arial"/>
          <w:sz w:val="24"/>
          <w:szCs w:val="24"/>
        </w:rPr>
        <w:instrText xml:space="preserve"> ADDIN EN.CITE &lt;EndNote&gt;&lt;Cite&gt;&lt;Author&gt;Marshall&lt;/Author&gt;&lt;Year&gt;1959&lt;/Year&gt;&lt;RecNum&gt;470&lt;/RecNum&gt;&lt;record&gt;&lt;rec-number&gt;470&lt;/rec-number&gt;&lt;foreign-keys&gt;&lt;key app="EN" db-id="xwd92ds0p522fqe5ep1vpx23vearw2z9500w"&gt;470&lt;/key&gt;&lt;/foreign-keys&gt;&lt;ref-type name="Journal Article"&gt;17&lt;/ref-type&gt;&lt;contributors&gt;&lt;authors&gt;&lt;author&gt;Marshall, J.&lt;/author&gt;&lt;/authors&gt;&lt;/contributors&gt;&lt;titles&gt;&lt;title&gt;Physiological tremor in children&lt;/title&gt;&lt;secondary-title&gt;J Neurol Neurosurg Psychiatry&lt;/secondary-title&gt;&lt;/titles&gt;&lt;periodical&gt;&lt;full-title&gt;J Neurol Neurosurg Psychiatry&lt;/full-title&gt;&lt;/periodical&gt;&lt;pages&gt;33-5&lt;/pages&gt;&lt;volume&gt;22&lt;/volume&gt;&lt;number&gt;1&lt;/number&gt;&lt;keywords&gt;&lt;keyword&gt;*Tremor&lt;/keyword&gt;&lt;/keywords&gt;&lt;dates&gt;&lt;year&gt;1959&lt;/year&gt;&lt;pub-dates&gt;&lt;date&gt;Feb&lt;/date&gt;&lt;/pub-dates&gt;&lt;/dates&gt;&lt;accession-num&gt;13642074&lt;/accession-num&gt;&lt;urls&gt;&lt;related-urls&gt;&lt;url&gt;http://www.ncbi.nlm.nih.gov/entrez/query.fcgi?cmd=Retrieve&amp;amp;db=PubMed&amp;amp;dopt=Citation&amp;amp;list_uids=13642074 &lt;/url&gt;&lt;/related-urls&gt;&lt;/urls&gt;&lt;/record&gt;&lt;/Cite&gt;&lt;/EndNote&gt;</w:instrText>
      </w:r>
      <w:r w:rsidR="00CC6C6C" w:rsidRPr="00733F16">
        <w:rPr>
          <w:rFonts w:ascii="Arial" w:hAnsi="Arial" w:cs="Arial"/>
          <w:sz w:val="24"/>
          <w:szCs w:val="24"/>
        </w:rPr>
        <w:fldChar w:fldCharType="separate"/>
      </w:r>
      <w:r w:rsidR="002A4EBB">
        <w:rPr>
          <w:rFonts w:ascii="Arial" w:hAnsi="Arial" w:cs="Arial"/>
          <w:sz w:val="24"/>
          <w:szCs w:val="24"/>
        </w:rPr>
        <w:t>[12]</w:t>
      </w:r>
      <w:r w:rsidR="00CC6C6C" w:rsidRPr="00733F16">
        <w:rPr>
          <w:rFonts w:ascii="Arial" w:hAnsi="Arial" w:cs="Arial"/>
          <w:sz w:val="24"/>
          <w:szCs w:val="24"/>
        </w:rPr>
        <w:fldChar w:fldCharType="end"/>
      </w:r>
      <w:r w:rsidR="00D25866">
        <w:rPr>
          <w:rFonts w:ascii="Arial" w:hAnsi="Arial" w:cs="Arial"/>
          <w:sz w:val="24"/>
          <w:szCs w:val="24"/>
        </w:rPr>
        <w:t>.</w:t>
      </w:r>
      <w:r w:rsidRPr="00B57623">
        <w:rPr>
          <w:rFonts w:ascii="Arial" w:hAnsi="Arial" w:cs="Arial"/>
          <w:sz w:val="24"/>
          <w:szCs w:val="24"/>
        </w:rPr>
        <w:t xml:space="preserve">  </w:t>
      </w:r>
      <w:r w:rsidRPr="00B57623">
        <w:rPr>
          <w:rFonts w:ascii="Arial" w:hAnsi="Arial" w:cs="Arial"/>
          <w:color w:val="000000"/>
          <w:sz w:val="24"/>
          <w:szCs w:val="24"/>
        </w:rPr>
        <w:t xml:space="preserve">In 2000, </w:t>
      </w:r>
      <w:r>
        <w:rPr>
          <w:rFonts w:ascii="Arial" w:hAnsi="Arial" w:cs="Arial"/>
          <w:color w:val="000000"/>
          <w:sz w:val="24"/>
          <w:szCs w:val="24"/>
        </w:rPr>
        <w:t>nearly one</w:t>
      </w:r>
      <w:r w:rsidR="00AE5EE3">
        <w:rPr>
          <w:rFonts w:ascii="Arial" w:hAnsi="Arial" w:cs="Arial"/>
          <w:color w:val="000000"/>
          <w:sz w:val="24"/>
          <w:szCs w:val="24"/>
        </w:rPr>
        <w:t>-</w:t>
      </w:r>
      <w:r>
        <w:rPr>
          <w:rFonts w:ascii="Arial" w:hAnsi="Arial" w:cs="Arial"/>
          <w:color w:val="000000"/>
          <w:sz w:val="24"/>
          <w:szCs w:val="24"/>
        </w:rPr>
        <w:t>in</w:t>
      </w:r>
      <w:r w:rsidR="00AE5EE3">
        <w:rPr>
          <w:rFonts w:ascii="Arial" w:hAnsi="Arial" w:cs="Arial"/>
          <w:color w:val="000000"/>
          <w:sz w:val="24"/>
          <w:szCs w:val="24"/>
        </w:rPr>
        <w:t>-</w:t>
      </w:r>
      <w:r>
        <w:rPr>
          <w:rFonts w:ascii="Arial" w:hAnsi="Arial" w:cs="Arial"/>
          <w:color w:val="000000"/>
          <w:sz w:val="24"/>
          <w:szCs w:val="24"/>
        </w:rPr>
        <w:t>five (i.e., 18.9</w:t>
      </w:r>
      <w:r w:rsidRPr="00B57623">
        <w:rPr>
          <w:rFonts w:ascii="Arial" w:hAnsi="Arial" w:cs="Arial"/>
          <w:color w:val="000000"/>
          <w:sz w:val="24"/>
          <w:szCs w:val="24"/>
        </w:rPr>
        <w:t>%</w:t>
      </w:r>
      <w:r>
        <w:rPr>
          <w:rFonts w:ascii="Arial" w:hAnsi="Arial" w:cs="Arial"/>
          <w:color w:val="000000"/>
          <w:sz w:val="24"/>
          <w:szCs w:val="24"/>
        </w:rPr>
        <w:t>)</w:t>
      </w:r>
      <w:r w:rsidRPr="00B57623">
        <w:rPr>
          <w:rFonts w:ascii="Arial" w:hAnsi="Arial" w:cs="Arial"/>
          <w:color w:val="000000"/>
          <w:sz w:val="24"/>
          <w:szCs w:val="24"/>
        </w:rPr>
        <w:t xml:space="preserve"> of all people in the United States were </w:t>
      </w:r>
      <w:r>
        <w:rPr>
          <w:rFonts w:ascii="Arial" w:hAnsi="Arial" w:cs="Arial"/>
          <w:color w:val="000000"/>
          <w:sz w:val="24"/>
          <w:szCs w:val="24"/>
        </w:rPr>
        <w:t>aged 6</w:t>
      </w:r>
      <w:r w:rsidR="002F4741">
        <w:rPr>
          <w:rFonts w:ascii="Arial" w:hAnsi="Arial" w:cs="Arial"/>
          <w:color w:val="000000"/>
          <w:sz w:val="24"/>
          <w:szCs w:val="24"/>
        </w:rPr>
        <w:t>-</w:t>
      </w:r>
      <w:r>
        <w:rPr>
          <w:rFonts w:ascii="Arial" w:hAnsi="Arial" w:cs="Arial"/>
          <w:color w:val="000000"/>
          <w:sz w:val="24"/>
          <w:szCs w:val="24"/>
        </w:rPr>
        <w:t>17 years</w:t>
      </w:r>
      <w:r w:rsidRPr="00B57623">
        <w:rPr>
          <w:rFonts w:ascii="Arial" w:hAnsi="Arial" w:cs="Arial"/>
          <w:color w:val="000000"/>
          <w:sz w:val="24"/>
          <w:szCs w:val="24"/>
        </w:rPr>
        <w:t xml:space="preserve">, making the health of this age group, which </w:t>
      </w:r>
      <w:r>
        <w:rPr>
          <w:rFonts w:ascii="Arial" w:hAnsi="Arial" w:cs="Arial"/>
          <w:color w:val="000000"/>
          <w:sz w:val="24"/>
          <w:szCs w:val="24"/>
        </w:rPr>
        <w:t xml:space="preserve">also </w:t>
      </w:r>
      <w:r w:rsidRPr="00B57623">
        <w:rPr>
          <w:rFonts w:ascii="Arial" w:hAnsi="Arial" w:cs="Arial"/>
          <w:color w:val="000000"/>
          <w:sz w:val="24"/>
          <w:szCs w:val="24"/>
        </w:rPr>
        <w:t xml:space="preserve">forms the core of the future adult population, of </w:t>
      </w:r>
      <w:r>
        <w:rPr>
          <w:rFonts w:ascii="Arial" w:hAnsi="Arial" w:cs="Arial"/>
          <w:color w:val="000000"/>
          <w:sz w:val="24"/>
          <w:szCs w:val="24"/>
        </w:rPr>
        <w:t>considerable</w:t>
      </w:r>
      <w:r w:rsidRPr="00B57623">
        <w:rPr>
          <w:rFonts w:ascii="Arial" w:hAnsi="Arial" w:cs="Arial"/>
          <w:color w:val="000000"/>
          <w:sz w:val="24"/>
          <w:szCs w:val="24"/>
        </w:rPr>
        <w:t xml:space="preserve"> importance.</w:t>
      </w:r>
      <w:r w:rsidRPr="00B57623">
        <w:rPr>
          <w:rFonts w:ascii="Arial" w:hAnsi="Arial" w:cs="Arial"/>
          <w:sz w:val="24"/>
          <w:szCs w:val="24"/>
        </w:rPr>
        <w:t xml:space="preserve"> </w:t>
      </w:r>
    </w:p>
    <w:p w:rsidR="009D5F24" w:rsidRPr="00CC0B07" w:rsidRDefault="00AB0AEA" w:rsidP="00CC0B07">
      <w:pPr>
        <w:spacing w:after="0" w:line="480" w:lineRule="auto"/>
        <w:rPr>
          <w:rFonts w:ascii="Arial" w:hAnsi="Arial" w:cs="Arial"/>
          <w:sz w:val="24"/>
          <w:szCs w:val="24"/>
        </w:rPr>
      </w:pPr>
      <w:r w:rsidRPr="00733F16">
        <w:rPr>
          <w:rFonts w:ascii="Arial" w:hAnsi="Arial" w:cs="Arial"/>
          <w:sz w:val="24"/>
          <w:szCs w:val="24"/>
        </w:rPr>
        <w:lastRenderedPageBreak/>
        <w:t xml:space="preserve">     </w:t>
      </w:r>
      <w:r w:rsidR="002F4741" w:rsidRPr="00CC0B07">
        <w:rPr>
          <w:rFonts w:ascii="Arial" w:hAnsi="Arial" w:cs="Arial"/>
          <w:sz w:val="24"/>
          <w:szCs w:val="24"/>
        </w:rPr>
        <w:t>We</w:t>
      </w:r>
      <w:r w:rsidR="00DE755E" w:rsidRPr="00CC0B07">
        <w:rPr>
          <w:rFonts w:ascii="Arial" w:hAnsi="Arial" w:cs="Arial"/>
          <w:sz w:val="24"/>
          <w:szCs w:val="24"/>
        </w:rPr>
        <w:t xml:space="preserve"> present data on tremor in 819 boys and girls attending school in Burgos, Spain. Higher tremor rating (1.5, mild to moderate tremor) was present in both hands in few children (2, 0.2%). However, mild</w:t>
      </w:r>
      <w:r w:rsidR="00715797" w:rsidRPr="00CC0B07">
        <w:rPr>
          <w:rFonts w:ascii="Arial" w:hAnsi="Arial" w:cs="Arial"/>
          <w:sz w:val="24"/>
          <w:szCs w:val="24"/>
        </w:rPr>
        <w:t>er</w:t>
      </w:r>
      <w:r w:rsidR="00DE755E" w:rsidRPr="00CC0B07">
        <w:rPr>
          <w:rFonts w:ascii="Arial" w:hAnsi="Arial" w:cs="Arial"/>
          <w:sz w:val="24"/>
          <w:szCs w:val="24"/>
        </w:rPr>
        <w:t xml:space="preserve"> tremor (</w:t>
      </w:r>
      <w:r w:rsidRPr="00CC0B07">
        <w:rPr>
          <w:rFonts w:ascii="Arial" w:hAnsi="Arial" w:cs="Arial"/>
          <w:color w:val="000000"/>
          <w:sz w:val="24"/>
          <w:szCs w:val="24"/>
        </w:rPr>
        <w:t>rating of 1</w:t>
      </w:r>
      <w:r w:rsidRPr="00CC0B07">
        <w:rPr>
          <w:rFonts w:ascii="Arial" w:hAnsi="Arial" w:cs="Arial"/>
          <w:sz w:val="24"/>
          <w:szCs w:val="24"/>
        </w:rPr>
        <w:t>) was present in both hands in approximately one</w:t>
      </w:r>
      <w:r w:rsidR="00AE5EE3" w:rsidRPr="00CC0B07">
        <w:rPr>
          <w:rFonts w:ascii="Arial" w:hAnsi="Arial" w:cs="Arial"/>
          <w:sz w:val="24"/>
          <w:szCs w:val="24"/>
        </w:rPr>
        <w:t>-</w:t>
      </w:r>
      <w:r w:rsidRPr="00CC0B07">
        <w:rPr>
          <w:rFonts w:ascii="Arial" w:hAnsi="Arial" w:cs="Arial"/>
          <w:sz w:val="24"/>
          <w:szCs w:val="24"/>
        </w:rPr>
        <w:t>in</w:t>
      </w:r>
      <w:r w:rsidR="00AE5EE3" w:rsidRPr="00CC0B07">
        <w:rPr>
          <w:rFonts w:ascii="Arial" w:hAnsi="Arial" w:cs="Arial"/>
          <w:sz w:val="24"/>
          <w:szCs w:val="24"/>
        </w:rPr>
        <w:t>-</w:t>
      </w:r>
      <w:r w:rsidRPr="00CC0B07">
        <w:rPr>
          <w:rFonts w:ascii="Arial" w:hAnsi="Arial" w:cs="Arial"/>
          <w:sz w:val="24"/>
          <w:szCs w:val="24"/>
        </w:rPr>
        <w:t>ten children (i.e., 88 or 10.7%), indicating that there is some tremor in this age group.</w:t>
      </w:r>
      <w:r w:rsidR="00CA25E7" w:rsidRPr="00CC0B07">
        <w:rPr>
          <w:rFonts w:ascii="Arial" w:hAnsi="Arial" w:cs="Arial"/>
          <w:sz w:val="24"/>
          <w:szCs w:val="24"/>
        </w:rPr>
        <w:t xml:space="preserve"> </w:t>
      </w:r>
      <w:r w:rsidR="00CA25E7" w:rsidRPr="00CC0B07">
        <w:rPr>
          <w:rFonts w:ascii="Arial" w:hAnsi="Arial" w:cs="Arial"/>
          <w:sz w:val="24"/>
          <w:szCs w:val="24"/>
          <w:highlight w:val="yellow"/>
        </w:rPr>
        <w:t xml:space="preserve">It is important to note that the mild tremor that was observed in most children was likely to be normal or enhanced physiological tremor rather than a pathological condition such as ET. </w:t>
      </w:r>
      <w:r w:rsidRPr="00CC0B07">
        <w:rPr>
          <w:rFonts w:ascii="Arial" w:hAnsi="Arial" w:cs="Arial"/>
          <w:sz w:val="24"/>
          <w:szCs w:val="24"/>
          <w:highlight w:val="yellow"/>
        </w:rPr>
        <w:t xml:space="preserve"> </w:t>
      </w:r>
      <w:r w:rsidR="009D5F24" w:rsidRPr="00CC0B07">
        <w:rPr>
          <w:rFonts w:ascii="Arial" w:hAnsi="Arial" w:cs="Arial"/>
          <w:sz w:val="24"/>
          <w:szCs w:val="24"/>
          <w:highlight w:val="yellow"/>
        </w:rPr>
        <w:t xml:space="preserve">Physiological </w:t>
      </w:r>
      <w:r w:rsidR="009D5F24" w:rsidRPr="00CC0B07">
        <w:rPr>
          <w:rStyle w:val="nbapihighlight"/>
          <w:rFonts w:ascii="Arial" w:hAnsi="Arial" w:cs="Arial"/>
          <w:sz w:val="24"/>
          <w:szCs w:val="24"/>
          <w:highlight w:val="yellow"/>
        </w:rPr>
        <w:t>tremor</w:t>
      </w:r>
      <w:r w:rsidR="009D5F24" w:rsidRPr="00CC0B07">
        <w:rPr>
          <w:rFonts w:ascii="Arial" w:hAnsi="Arial" w:cs="Arial"/>
          <w:sz w:val="24"/>
          <w:szCs w:val="24"/>
          <w:highlight w:val="yellow"/>
        </w:rPr>
        <w:t xml:space="preserve"> of the hands has been extensively studied and two main mechanisms have been shown to drive this </w:t>
      </w:r>
      <w:r w:rsidR="009D5F24" w:rsidRPr="00CC0B07">
        <w:rPr>
          <w:rStyle w:val="nbapihighlight"/>
          <w:rFonts w:ascii="Arial" w:hAnsi="Arial" w:cs="Arial"/>
          <w:sz w:val="24"/>
          <w:szCs w:val="24"/>
          <w:highlight w:val="yellow"/>
        </w:rPr>
        <w:t>tremor</w:t>
      </w:r>
      <w:r w:rsidR="009D5F24" w:rsidRPr="00CC0B07">
        <w:rPr>
          <w:rFonts w:ascii="Arial" w:hAnsi="Arial" w:cs="Arial"/>
          <w:sz w:val="24"/>
          <w:szCs w:val="24"/>
          <w:highlight w:val="yellow"/>
        </w:rPr>
        <w:t xml:space="preserve">: a mechanical resonance of the oscillating </w:t>
      </w:r>
      <w:r w:rsidR="009D5F24" w:rsidRPr="00CC0B07">
        <w:rPr>
          <w:rStyle w:val="nbapihighlight"/>
          <w:rFonts w:ascii="Arial" w:hAnsi="Arial" w:cs="Arial"/>
          <w:sz w:val="24"/>
          <w:szCs w:val="24"/>
          <w:highlight w:val="yellow"/>
        </w:rPr>
        <w:t xml:space="preserve">limb (i.e., </w:t>
      </w:r>
      <w:r w:rsidR="009D5F24" w:rsidRPr="00CC0B07">
        <w:rPr>
          <w:rFonts w:ascii="Arial" w:hAnsi="Arial" w:cs="Arial"/>
          <w:sz w:val="24"/>
          <w:szCs w:val="24"/>
          <w:highlight w:val="yellow"/>
        </w:rPr>
        <w:t xml:space="preserve">motor units firing coincidentally at a resonant frequency, causing the arm to oscillate) and a central drive originating from hypothesized oscillators within the central nervous system </w:t>
      </w:r>
      <w:r w:rsidR="00CC6C6C" w:rsidRPr="00CC0B07">
        <w:rPr>
          <w:rFonts w:ascii="Arial" w:hAnsi="Arial" w:cs="Arial"/>
          <w:sz w:val="24"/>
          <w:szCs w:val="24"/>
          <w:highlight w:val="yellow"/>
        </w:rPr>
        <w:fldChar w:fldCharType="begin"/>
      </w:r>
      <w:r w:rsidR="007B7CE7">
        <w:rPr>
          <w:rFonts w:ascii="Arial" w:hAnsi="Arial" w:cs="Arial"/>
          <w:sz w:val="24"/>
          <w:szCs w:val="24"/>
          <w:highlight w:val="yellow"/>
        </w:rPr>
        <w:instrText xml:space="preserve"> ADDIN EN.CITE &lt;EndNote&gt;&lt;Cite&gt;&lt;Author&gt;Raethjen&lt;/Author&gt;&lt;Year&gt;2000&lt;/Year&gt;&lt;RecNum&gt;678&lt;/RecNum&gt;&lt;record&gt;&lt;rec-number&gt;678&lt;/rec-number&gt;&lt;foreign-keys&gt;&lt;key app="EN" db-id="xwd92ds0p522fqe5ep1vpx23vearw2z9500w"&gt;678&lt;/key&gt;&lt;/foreign-keys&gt;&lt;ref-type name="Journal Article"&gt;17&lt;/ref-type&gt;&lt;contributors&gt;&lt;authors&gt;&lt;author&gt;Raethjen, J.&lt;/author&gt;&lt;author&gt;Pawlas, F.&lt;/author&gt;&lt;author&gt;Lindemann, M.&lt;/author&gt;&lt;author&gt;Wenzelburger, R.&lt;/author&gt;&lt;author&gt;Deuschl, G.&lt;/author&gt;&lt;/authors&gt;&lt;/contributors&gt;&lt;auth-address&gt;Department of Neurology, University of Kiel, Niemannsweg 147, 24105, Kiel, Germany.&lt;/auth-address&gt;&lt;titles&gt;&lt;title&gt;Determinants of physiologic tremor in a large normal population&lt;/title&gt;&lt;secondary-title&gt;Clin Neurophysiol&lt;/secondary-title&gt;&lt;/titles&gt;&lt;pages&gt;1825-37&lt;/pages&gt;&lt;volume&gt;111&lt;/volume&gt;&lt;number&gt;10&lt;/number&gt;&lt;keywords&gt;&lt;keyword&gt;Adult&lt;/keyword&gt;&lt;keyword&gt;Aged&lt;/keyword&gt;&lt;keyword&gt;Aged, 80 and over&lt;/keyword&gt;&lt;keyword&gt;*Electromyography&lt;/keyword&gt;&lt;keyword&gt;Humans&lt;/keyword&gt;&lt;keyword&gt;Male&lt;/keyword&gt;&lt;keyword&gt;Middle Aged&lt;/keyword&gt;&lt;keyword&gt;Muscles/*physiopathology&lt;/keyword&gt;&lt;keyword&gt;Tremor/*physiopathology&lt;/keyword&gt;&lt;/keywords&gt;&lt;dates&gt;&lt;year&gt;2000&lt;/year&gt;&lt;pub-dates&gt;&lt;date&gt;Oct&lt;/date&gt;&lt;/pub-dates&gt;&lt;/dates&gt;&lt;accession-num&gt;11018499&lt;/accession-num&gt;&lt;urls&gt;&lt;related-urls&gt;&lt;url&gt;http://www.ncbi.nlm.nih.gov/entrez/query.fcgi?cmd=Retrieve&amp;amp;db=PubMed&amp;amp;dopt=Citation&amp;amp;list_uids=11018499 &lt;/url&gt;&lt;/related-urls&gt;&lt;/urls&gt;&lt;/record&gt;&lt;/Cite&gt;&lt;/EndNote&gt;</w:instrText>
      </w:r>
      <w:r w:rsidR="00CC6C6C" w:rsidRPr="00CC0B07">
        <w:rPr>
          <w:rFonts w:ascii="Arial" w:hAnsi="Arial" w:cs="Arial"/>
          <w:sz w:val="24"/>
          <w:szCs w:val="24"/>
          <w:highlight w:val="yellow"/>
        </w:rPr>
        <w:fldChar w:fldCharType="separate"/>
      </w:r>
      <w:r w:rsidR="00CC0B07" w:rsidRPr="00CC0B07">
        <w:rPr>
          <w:rFonts w:ascii="Arial" w:hAnsi="Arial" w:cs="Arial"/>
          <w:sz w:val="24"/>
          <w:szCs w:val="24"/>
          <w:highlight w:val="yellow"/>
        </w:rPr>
        <w:t>[13]</w:t>
      </w:r>
      <w:r w:rsidR="00CC6C6C" w:rsidRPr="00CC0B07">
        <w:rPr>
          <w:rFonts w:ascii="Arial" w:hAnsi="Arial" w:cs="Arial"/>
          <w:sz w:val="24"/>
          <w:szCs w:val="24"/>
          <w:highlight w:val="yellow"/>
        </w:rPr>
        <w:fldChar w:fldCharType="end"/>
      </w:r>
      <w:r w:rsidR="009D5F24" w:rsidRPr="00CC0B07">
        <w:rPr>
          <w:rFonts w:ascii="Arial" w:hAnsi="Arial" w:cs="Arial"/>
          <w:sz w:val="24"/>
          <w:szCs w:val="24"/>
          <w:highlight w:val="yellow"/>
        </w:rPr>
        <w:t>.</w:t>
      </w:r>
      <w:r w:rsidR="009D5F24" w:rsidRPr="00CC0B07">
        <w:rPr>
          <w:rFonts w:ascii="Arial" w:hAnsi="Arial" w:cs="Arial"/>
          <w:sz w:val="24"/>
          <w:szCs w:val="24"/>
        </w:rPr>
        <w:t xml:space="preserve"> </w:t>
      </w:r>
    </w:p>
    <w:p w:rsidR="00AB0AEA" w:rsidRDefault="00CA25E7" w:rsidP="00AB0AEA">
      <w:pPr>
        <w:widowControl w:val="0"/>
        <w:spacing w:after="0" w:line="480" w:lineRule="auto"/>
        <w:rPr>
          <w:rFonts w:ascii="Arial" w:hAnsi="Arial" w:cs="Arial"/>
          <w:sz w:val="24"/>
          <w:szCs w:val="24"/>
        </w:rPr>
      </w:pPr>
      <w:r>
        <w:rPr>
          <w:rFonts w:ascii="Arial" w:hAnsi="Arial" w:cs="Arial"/>
          <w:sz w:val="24"/>
          <w:szCs w:val="24"/>
        </w:rPr>
        <w:t xml:space="preserve">     </w:t>
      </w:r>
      <w:r w:rsidR="00AB0AEA" w:rsidRPr="00733F16">
        <w:rPr>
          <w:rFonts w:ascii="Arial" w:hAnsi="Arial" w:cs="Arial"/>
          <w:sz w:val="24"/>
          <w:szCs w:val="24"/>
        </w:rPr>
        <w:t xml:space="preserve">What </w:t>
      </w:r>
      <w:r w:rsidR="00AB0AEA">
        <w:rPr>
          <w:rFonts w:ascii="Arial" w:hAnsi="Arial" w:cs="Arial"/>
          <w:sz w:val="24"/>
          <w:szCs w:val="24"/>
        </w:rPr>
        <w:t>might be</w:t>
      </w:r>
      <w:r w:rsidR="00AB0AEA" w:rsidRPr="00733F16">
        <w:rPr>
          <w:rFonts w:ascii="Arial" w:hAnsi="Arial" w:cs="Arial"/>
          <w:sz w:val="24"/>
          <w:szCs w:val="24"/>
        </w:rPr>
        <w:t xml:space="preserve"> the functional significance of mild tremor in children? Ours was broad survey of a large sample of children and was not designed to </w:t>
      </w:r>
      <w:r w:rsidR="00AB0AEA">
        <w:rPr>
          <w:rFonts w:ascii="Arial" w:hAnsi="Arial" w:cs="Arial"/>
          <w:sz w:val="24"/>
          <w:szCs w:val="24"/>
        </w:rPr>
        <w:t>evaluate</w:t>
      </w:r>
      <w:r w:rsidR="00AB0AEA" w:rsidRPr="00733F16">
        <w:rPr>
          <w:rFonts w:ascii="Arial" w:hAnsi="Arial" w:cs="Arial"/>
          <w:sz w:val="24"/>
          <w:szCs w:val="24"/>
        </w:rPr>
        <w:t xml:space="preserve"> functional correlates. </w:t>
      </w:r>
      <w:r w:rsidR="00AB0AEA">
        <w:rPr>
          <w:rFonts w:ascii="Arial" w:hAnsi="Arial" w:cs="Arial"/>
          <w:sz w:val="24"/>
          <w:szCs w:val="24"/>
        </w:rPr>
        <w:t>Yet a</w:t>
      </w:r>
      <w:r w:rsidR="00AB0AEA" w:rsidRPr="00733F16">
        <w:rPr>
          <w:rFonts w:ascii="Arial" w:hAnsi="Arial" w:cs="Arial"/>
          <w:sz w:val="24"/>
          <w:szCs w:val="24"/>
        </w:rPr>
        <w:t xml:space="preserve"> study of 48 normal children (aged 7.6</w:t>
      </w:r>
      <w:r w:rsidR="00AE5EE3">
        <w:rPr>
          <w:rFonts w:ascii="Arial" w:hAnsi="Arial" w:cs="Arial"/>
          <w:sz w:val="24"/>
          <w:szCs w:val="24"/>
        </w:rPr>
        <w:t>-</w:t>
      </w:r>
      <w:r w:rsidR="00AB0AEA" w:rsidRPr="00733F16">
        <w:rPr>
          <w:rFonts w:ascii="Arial" w:hAnsi="Arial" w:cs="Arial"/>
          <w:sz w:val="24"/>
          <w:szCs w:val="24"/>
        </w:rPr>
        <w:t>11.0</w:t>
      </w:r>
      <w:r w:rsidR="00AB0AEA">
        <w:rPr>
          <w:rFonts w:ascii="Arial" w:hAnsi="Arial" w:cs="Arial"/>
          <w:sz w:val="24"/>
          <w:szCs w:val="24"/>
        </w:rPr>
        <w:t xml:space="preserve"> years</w:t>
      </w:r>
      <w:r w:rsidR="00AB0AEA" w:rsidRPr="00733F16">
        <w:rPr>
          <w:rFonts w:ascii="Arial" w:hAnsi="Arial" w:cs="Arial"/>
          <w:sz w:val="24"/>
          <w:szCs w:val="24"/>
        </w:rPr>
        <w:t>) in elementary schools in the Netherlands showed that tremor is a major distinguishing feature between poor writers and their counterparts who are proficient</w:t>
      </w:r>
      <w:r w:rsidR="00D25866">
        <w:rPr>
          <w:rFonts w:ascii="Arial" w:hAnsi="Arial" w:cs="Arial"/>
          <w:sz w:val="24"/>
          <w:szCs w:val="24"/>
        </w:rPr>
        <w:t xml:space="preserve"> </w:t>
      </w:r>
      <w:r w:rsidR="00CC6C6C" w:rsidRPr="00733F16">
        <w:rPr>
          <w:rFonts w:ascii="Arial" w:hAnsi="Arial" w:cs="Arial"/>
          <w:sz w:val="24"/>
          <w:szCs w:val="24"/>
        </w:rPr>
        <w:fldChar w:fldCharType="begin"/>
      </w:r>
      <w:r w:rsidR="007B7CE7">
        <w:rPr>
          <w:rFonts w:ascii="Arial" w:hAnsi="Arial" w:cs="Arial"/>
          <w:sz w:val="24"/>
          <w:szCs w:val="24"/>
        </w:rPr>
        <w:instrText xml:space="preserve"> ADDIN EN.CITE &lt;EndNote&gt;&lt;Cite&gt;&lt;Author&gt;Smits-Engelsman&lt;/Author&gt;&lt;Year&gt;1997&lt;/Year&gt;&lt;RecNum&gt;1757&lt;/RecNum&gt;&lt;record&gt;&lt;rec-number&gt;1757&lt;/rec-number&gt;&lt;foreign-keys&gt;&lt;key app="EN" db-id="xwd92ds0p522fqe5ep1vpx23vearw2z9500w"&gt;1757&lt;/key&gt;&lt;/foreign-keys&gt;&lt;ref-type name="Journal Article"&gt;17&lt;/ref-type&gt;&lt;contributors&gt;&lt;authors&gt;&lt;author&gt;Smits-Engelsman, B. C.&lt;/author&gt;&lt;author&gt;Van Galen, G. P.&lt;/author&gt;&lt;/authors&gt;&lt;/contributors&gt;&lt;auth-address&gt;Department of Motor Functions and Rehabilitation, Nijmegen Institute for Cognition and Information, University of Nijmegen, The Netherlands.&lt;/auth-address&gt;&lt;titles&gt;&lt;title&gt;Dysgraphia in children: lasting psychomotor deficiency or transient developmental delay?&lt;/title&gt;&lt;secondary-title&gt;J Exp Child Psychol&lt;/secondary-title&gt;&lt;/titles&gt;&lt;periodical&gt;&lt;full-title&gt;J Exp Child Psychol&lt;/full-title&gt;&lt;/periodical&gt;&lt;pages&gt;164-84&lt;/pages&gt;&lt;volume&gt;67&lt;/volume&gt;&lt;number&gt;2&lt;/number&gt;&lt;edition&gt;1997/12/06&lt;/edition&gt;&lt;keywords&gt;&lt;keyword&gt;Agraphia/*diagnosis/psychology&lt;/keyword&gt;&lt;keyword&gt;Child&lt;/keyword&gt;&lt;keyword&gt;Developmental Disabilities/*diagnosis/psychology&lt;/keyword&gt;&lt;keyword&gt;Diagnosis, Computer-Assisted&lt;/keyword&gt;&lt;keyword&gt;Diagnosis, Differential&lt;/keyword&gt;&lt;keyword&gt;Female&lt;/keyword&gt;&lt;keyword&gt;Handwriting&lt;/keyword&gt;&lt;keyword&gt;Humans&lt;/keyword&gt;&lt;keyword&gt;Longitudinal Studies&lt;/keyword&gt;&lt;keyword&gt;Male&lt;/keyword&gt;&lt;keyword&gt;Psychomotor Disorders/*diagnosis/psychology&lt;/keyword&gt;&lt;keyword&gt;Reaction Time&lt;/keyword&gt;&lt;/keywords&gt;&lt;dates&gt;&lt;year&gt;1997&lt;/year&gt;&lt;pub-dates&gt;&lt;date&gt;Nov&lt;/date&gt;&lt;/pub-dates&gt;&lt;/dates&gt;&lt;isbn&gt;0022-0965 (Print)&amp;#xD;0022-0965 (Linking)&lt;/isbn&gt;&lt;accession-num&gt;9388804&lt;/accession-num&gt;&lt;urls&gt;&lt;related-urls&gt;&lt;url&gt;http://www.ncbi.nlm.nih.gov/entrez/query.fcgi?cmd=Retrieve&amp;amp;db=PubMed&amp;amp;dopt=Citation&amp;amp;list_uids=9388804&lt;/url&gt;&lt;/related-urls&gt;&lt;/urls&gt;&lt;electronic-resource-num&gt;S0022-0965(97)92400-0 [pii]&amp;#xD;10.1006/jecp.1997.2400&lt;/electronic-resource-num&gt;&lt;language&gt;eng&lt;/language&gt;&lt;/record&gt;&lt;/Cite&gt;&lt;/EndNote&gt;</w:instrText>
      </w:r>
      <w:r w:rsidR="00CC6C6C" w:rsidRPr="00733F16">
        <w:rPr>
          <w:rFonts w:ascii="Arial" w:hAnsi="Arial" w:cs="Arial"/>
          <w:sz w:val="24"/>
          <w:szCs w:val="24"/>
        </w:rPr>
        <w:fldChar w:fldCharType="separate"/>
      </w:r>
      <w:r w:rsidR="00CC0B07">
        <w:rPr>
          <w:rFonts w:ascii="Arial" w:hAnsi="Arial" w:cs="Arial"/>
          <w:sz w:val="24"/>
          <w:szCs w:val="24"/>
        </w:rPr>
        <w:t>[14]</w:t>
      </w:r>
      <w:r w:rsidR="00CC6C6C" w:rsidRPr="00733F16">
        <w:rPr>
          <w:rFonts w:ascii="Arial" w:hAnsi="Arial" w:cs="Arial"/>
          <w:sz w:val="24"/>
          <w:szCs w:val="24"/>
        </w:rPr>
        <w:fldChar w:fldCharType="end"/>
      </w:r>
      <w:r w:rsidR="00D25866">
        <w:rPr>
          <w:rFonts w:ascii="Arial" w:hAnsi="Arial" w:cs="Arial"/>
          <w:sz w:val="24"/>
          <w:szCs w:val="24"/>
        </w:rPr>
        <w:t>.</w:t>
      </w:r>
      <w:r w:rsidR="00AB0AEA" w:rsidRPr="00733F16">
        <w:rPr>
          <w:rFonts w:ascii="Arial" w:hAnsi="Arial" w:cs="Arial"/>
          <w:sz w:val="24"/>
          <w:szCs w:val="24"/>
        </w:rPr>
        <w:t xml:space="preserve"> </w:t>
      </w:r>
      <w:r w:rsidR="00AB0AEA">
        <w:rPr>
          <w:rFonts w:ascii="Arial" w:hAnsi="Arial" w:cs="Arial"/>
          <w:sz w:val="24"/>
          <w:szCs w:val="24"/>
        </w:rPr>
        <w:t>The authors concluded that t</w:t>
      </w:r>
      <w:r w:rsidR="00AB0AEA" w:rsidRPr="00733F16">
        <w:rPr>
          <w:rFonts w:ascii="Arial" w:hAnsi="Arial" w:cs="Arial"/>
          <w:sz w:val="24"/>
          <w:szCs w:val="24"/>
        </w:rPr>
        <w:t xml:space="preserve">remor in children </w:t>
      </w:r>
      <w:r w:rsidR="00AB0AEA">
        <w:rPr>
          <w:rFonts w:ascii="Arial" w:hAnsi="Arial" w:cs="Arial"/>
          <w:sz w:val="24"/>
          <w:szCs w:val="24"/>
        </w:rPr>
        <w:t>is</w:t>
      </w:r>
      <w:r w:rsidR="00AB0AEA" w:rsidRPr="00733F16">
        <w:rPr>
          <w:rFonts w:ascii="Arial" w:hAnsi="Arial" w:cs="Arial"/>
          <w:sz w:val="24"/>
          <w:szCs w:val="24"/>
        </w:rPr>
        <w:t xml:space="preserve"> an unwanted movement component that contribute</w:t>
      </w:r>
      <w:r w:rsidR="00AB0AEA">
        <w:rPr>
          <w:rFonts w:ascii="Arial" w:hAnsi="Arial" w:cs="Arial"/>
          <w:sz w:val="24"/>
          <w:szCs w:val="24"/>
        </w:rPr>
        <w:t>s</w:t>
      </w:r>
      <w:r w:rsidR="00AB0AEA" w:rsidRPr="00733F16">
        <w:rPr>
          <w:rFonts w:ascii="Arial" w:hAnsi="Arial" w:cs="Arial"/>
          <w:sz w:val="24"/>
          <w:szCs w:val="24"/>
        </w:rPr>
        <w:t xml:space="preserve"> to inaccuracies and greater functional difficulty</w:t>
      </w:r>
      <w:r w:rsidR="00D25866">
        <w:rPr>
          <w:rFonts w:ascii="Arial" w:hAnsi="Arial" w:cs="Arial"/>
          <w:sz w:val="24"/>
          <w:szCs w:val="24"/>
        </w:rPr>
        <w:t xml:space="preserve"> </w:t>
      </w:r>
      <w:r w:rsidR="00CC6C6C" w:rsidRPr="00733F16">
        <w:rPr>
          <w:rFonts w:ascii="Arial" w:hAnsi="Arial" w:cs="Arial"/>
          <w:sz w:val="24"/>
          <w:szCs w:val="24"/>
        </w:rPr>
        <w:fldChar w:fldCharType="begin"/>
      </w:r>
      <w:r w:rsidR="007B7CE7">
        <w:rPr>
          <w:rFonts w:ascii="Arial" w:hAnsi="Arial" w:cs="Arial"/>
          <w:sz w:val="24"/>
          <w:szCs w:val="24"/>
        </w:rPr>
        <w:instrText xml:space="preserve"> ADDIN EN.CITE &lt;EndNote&gt;&lt;Cite&gt;&lt;Author&gt;Smits-Engelsman&lt;/Author&gt;&lt;Year&gt;1997&lt;/Year&gt;&lt;RecNum&gt;1757&lt;/RecNum&gt;&lt;record&gt;&lt;rec-number&gt;1757&lt;/rec-number&gt;&lt;foreign-keys&gt;&lt;key app="EN" db-id="xwd92ds0p522fqe5ep1vpx23vearw2z9500w"&gt;1757&lt;/key&gt;&lt;/foreign-keys&gt;&lt;ref-type name="Journal Article"&gt;17&lt;/ref-type&gt;&lt;contributors&gt;&lt;authors&gt;&lt;author&gt;Smits-Engelsman, B. C.&lt;/author&gt;&lt;author&gt;Van Galen, G. P.&lt;/author&gt;&lt;/authors&gt;&lt;/contributors&gt;&lt;auth-address&gt;Department of Motor Functions and Rehabilitation, Nijmegen Institute for Cognition and Information, University of Nijmegen, The Netherlands.&lt;/auth-address&gt;&lt;titles&gt;&lt;title&gt;Dysgraphia in children: lasting psychomotor deficiency or transient developmental delay?&lt;/title&gt;&lt;secondary-title&gt;J Exp Child Psychol&lt;/secondary-title&gt;&lt;/titles&gt;&lt;periodical&gt;&lt;full-title&gt;J Exp Child Psychol&lt;/full-title&gt;&lt;/periodical&gt;&lt;pages&gt;164-84&lt;/pages&gt;&lt;volume&gt;67&lt;/volume&gt;&lt;number&gt;2&lt;/number&gt;&lt;edition&gt;1997/12/06&lt;/edition&gt;&lt;keywords&gt;&lt;keyword&gt;Agraphia/*diagnosis/psychology&lt;/keyword&gt;&lt;keyword&gt;Child&lt;/keyword&gt;&lt;keyword&gt;Developmental Disabilities/*diagnosis/psychology&lt;/keyword&gt;&lt;keyword&gt;Diagnosis, Computer-Assisted&lt;/keyword&gt;&lt;keyword&gt;Diagnosis, Differential&lt;/keyword&gt;&lt;keyword&gt;Female&lt;/keyword&gt;&lt;keyword&gt;Handwriting&lt;/keyword&gt;&lt;keyword&gt;Humans&lt;/keyword&gt;&lt;keyword&gt;Longitudinal Studies&lt;/keyword&gt;&lt;keyword&gt;Male&lt;/keyword&gt;&lt;keyword&gt;Psychomotor Disorders/*diagnosis/psychology&lt;/keyword&gt;&lt;keyword&gt;Reaction Time&lt;/keyword&gt;&lt;/keywords&gt;&lt;dates&gt;&lt;year&gt;1997&lt;/year&gt;&lt;pub-dates&gt;&lt;date&gt;Nov&lt;/date&gt;&lt;/pub-dates&gt;&lt;/dates&gt;&lt;isbn&gt;0022-0965 (Print)&amp;#xD;0022-0965 (Linking)&lt;/isbn&gt;&lt;accession-num&gt;9388804&lt;/accession-num&gt;&lt;urls&gt;&lt;related-urls&gt;&lt;url&gt;http://www.ncbi.nlm.nih.gov/entrez/query.fcgi?cmd=Retrieve&amp;amp;db=PubMed&amp;amp;dopt=Citation&amp;amp;list_uids=9388804&lt;/url&gt;&lt;/related-urls&gt;&lt;/urls&gt;&lt;electronic-resource-num&gt;S0022-0965(97)92400-0 [pii]&amp;#xD;10.1006/jecp.1997.2400&lt;/electronic-resource-num&gt;&lt;language&gt;eng&lt;/language&gt;&lt;/record&gt;&lt;/Cite&gt;&lt;/EndNote&gt;</w:instrText>
      </w:r>
      <w:r w:rsidR="00CC6C6C" w:rsidRPr="00733F16">
        <w:rPr>
          <w:rFonts w:ascii="Arial" w:hAnsi="Arial" w:cs="Arial"/>
          <w:sz w:val="24"/>
          <w:szCs w:val="24"/>
        </w:rPr>
        <w:fldChar w:fldCharType="separate"/>
      </w:r>
      <w:r w:rsidR="00CC0B07">
        <w:rPr>
          <w:rFonts w:ascii="Arial" w:hAnsi="Arial" w:cs="Arial"/>
          <w:sz w:val="24"/>
          <w:szCs w:val="24"/>
        </w:rPr>
        <w:t>[14]</w:t>
      </w:r>
      <w:r w:rsidR="00CC6C6C" w:rsidRPr="00733F16">
        <w:rPr>
          <w:rFonts w:ascii="Arial" w:hAnsi="Arial" w:cs="Arial"/>
          <w:sz w:val="24"/>
          <w:szCs w:val="24"/>
        </w:rPr>
        <w:fldChar w:fldCharType="end"/>
      </w:r>
      <w:r w:rsidR="00D25866">
        <w:rPr>
          <w:rFonts w:ascii="Arial" w:hAnsi="Arial" w:cs="Arial"/>
          <w:sz w:val="24"/>
          <w:szCs w:val="24"/>
        </w:rPr>
        <w:t>.</w:t>
      </w:r>
      <w:r w:rsidR="00AB0AEA" w:rsidRPr="00733F16">
        <w:rPr>
          <w:rFonts w:ascii="Arial" w:hAnsi="Arial" w:cs="Arial"/>
          <w:sz w:val="24"/>
          <w:szCs w:val="24"/>
        </w:rPr>
        <w:t xml:space="preserve"> </w:t>
      </w:r>
      <w:r w:rsidR="00AB0AEA">
        <w:rPr>
          <w:rFonts w:ascii="Arial" w:hAnsi="Arial" w:cs="Arial"/>
          <w:sz w:val="24"/>
          <w:szCs w:val="24"/>
        </w:rPr>
        <w:t xml:space="preserve">To our knowledge, there are no other published data. </w:t>
      </w:r>
      <w:r w:rsidR="00AB0AEA" w:rsidRPr="00733F16">
        <w:rPr>
          <w:rFonts w:ascii="Arial" w:hAnsi="Arial" w:cs="Arial"/>
          <w:sz w:val="24"/>
          <w:szCs w:val="24"/>
        </w:rPr>
        <w:t>Further studies o</w:t>
      </w:r>
      <w:r w:rsidR="00AB0AEA">
        <w:rPr>
          <w:rFonts w:ascii="Arial" w:hAnsi="Arial" w:cs="Arial"/>
          <w:sz w:val="24"/>
          <w:szCs w:val="24"/>
        </w:rPr>
        <w:t>f</w:t>
      </w:r>
      <w:r w:rsidR="00AB0AEA" w:rsidRPr="00733F16">
        <w:rPr>
          <w:rFonts w:ascii="Arial" w:hAnsi="Arial" w:cs="Arial"/>
          <w:sz w:val="24"/>
          <w:szCs w:val="24"/>
        </w:rPr>
        <w:t xml:space="preserve"> the functional correlates of tremor in children </w:t>
      </w:r>
      <w:r w:rsidR="00AB0AEA">
        <w:rPr>
          <w:rFonts w:ascii="Arial" w:hAnsi="Arial" w:cs="Arial"/>
          <w:sz w:val="24"/>
          <w:szCs w:val="24"/>
        </w:rPr>
        <w:t>seem</w:t>
      </w:r>
      <w:r w:rsidR="00AB0AEA" w:rsidRPr="00733F16">
        <w:rPr>
          <w:rFonts w:ascii="Arial" w:hAnsi="Arial" w:cs="Arial"/>
          <w:sz w:val="24"/>
          <w:szCs w:val="24"/>
        </w:rPr>
        <w:t xml:space="preserve"> warranted</w:t>
      </w:r>
      <w:r w:rsidR="009A79C5">
        <w:rPr>
          <w:rFonts w:ascii="Arial" w:hAnsi="Arial" w:cs="Arial"/>
          <w:sz w:val="24"/>
          <w:szCs w:val="24"/>
        </w:rPr>
        <w:t>; however, tremor may be an additional feature of an immature and developing motor</w:t>
      </w:r>
      <w:r w:rsidR="00715797">
        <w:rPr>
          <w:rFonts w:ascii="Arial" w:hAnsi="Arial" w:cs="Arial"/>
          <w:sz w:val="24"/>
          <w:szCs w:val="24"/>
        </w:rPr>
        <w:t>-coordination/</w:t>
      </w:r>
      <w:proofErr w:type="spellStart"/>
      <w:r w:rsidR="00715797">
        <w:rPr>
          <w:rFonts w:ascii="Arial" w:hAnsi="Arial" w:cs="Arial"/>
          <w:sz w:val="24"/>
          <w:szCs w:val="24"/>
        </w:rPr>
        <w:t>cerebellar</w:t>
      </w:r>
      <w:proofErr w:type="spellEnd"/>
      <w:r w:rsidR="009A79C5">
        <w:rPr>
          <w:rFonts w:ascii="Arial" w:hAnsi="Arial" w:cs="Arial"/>
          <w:sz w:val="24"/>
          <w:szCs w:val="24"/>
        </w:rPr>
        <w:t xml:space="preserve"> system</w:t>
      </w:r>
      <w:r w:rsidR="00AB0AEA" w:rsidRPr="00733F16">
        <w:rPr>
          <w:rFonts w:ascii="Arial" w:hAnsi="Arial" w:cs="Arial"/>
          <w:sz w:val="24"/>
          <w:szCs w:val="24"/>
        </w:rPr>
        <w:t>.</w:t>
      </w:r>
    </w:p>
    <w:p w:rsidR="007B7CE7" w:rsidRDefault="005705F2" w:rsidP="007B7CE7">
      <w:pPr>
        <w:widowControl w:val="0"/>
        <w:spacing w:after="0" w:line="480" w:lineRule="auto"/>
        <w:rPr>
          <w:rFonts w:ascii="Arial" w:hAnsi="Arial" w:cs="Arial"/>
          <w:sz w:val="24"/>
          <w:szCs w:val="24"/>
        </w:rPr>
      </w:pPr>
      <w:r>
        <w:rPr>
          <w:rFonts w:ascii="Arial" w:hAnsi="Arial" w:cs="Arial"/>
          <w:sz w:val="24"/>
          <w:szCs w:val="24"/>
        </w:rPr>
        <w:t xml:space="preserve">     </w:t>
      </w:r>
      <w:r w:rsidR="007B7CE7" w:rsidRPr="007B7CE7">
        <w:rPr>
          <w:rFonts w:ascii="Arial" w:hAnsi="Arial" w:cs="Arial"/>
          <w:sz w:val="24"/>
          <w:szCs w:val="24"/>
          <w:highlight w:val="yellow"/>
        </w:rPr>
        <w:t xml:space="preserve">The tremor scores reported in this study of </w:t>
      </w:r>
      <w:r w:rsidR="007B7CE7">
        <w:rPr>
          <w:rFonts w:ascii="Arial" w:hAnsi="Arial" w:cs="Arial"/>
          <w:sz w:val="24"/>
          <w:szCs w:val="24"/>
          <w:highlight w:val="yellow"/>
        </w:rPr>
        <w:t xml:space="preserve">normal </w:t>
      </w:r>
      <w:r w:rsidR="007B7CE7" w:rsidRPr="007B7CE7">
        <w:rPr>
          <w:rFonts w:ascii="Arial" w:hAnsi="Arial" w:cs="Arial"/>
          <w:sz w:val="24"/>
          <w:szCs w:val="24"/>
          <w:highlight w:val="yellow"/>
        </w:rPr>
        <w:t xml:space="preserve">children are higher than some scores previously reported in </w:t>
      </w:r>
      <w:r w:rsidR="007B7CE7">
        <w:rPr>
          <w:rFonts w:ascii="Arial" w:hAnsi="Arial" w:cs="Arial"/>
          <w:sz w:val="24"/>
          <w:szCs w:val="24"/>
          <w:highlight w:val="yellow"/>
        </w:rPr>
        <w:t xml:space="preserve">normal </w:t>
      </w:r>
      <w:r w:rsidR="007B7CE7" w:rsidRPr="007B7CE7">
        <w:rPr>
          <w:rFonts w:ascii="Arial" w:hAnsi="Arial" w:cs="Arial"/>
          <w:sz w:val="24"/>
          <w:szCs w:val="24"/>
          <w:highlight w:val="yellow"/>
        </w:rPr>
        <w:t>adults.</w:t>
      </w:r>
      <w:r w:rsidR="007B7CE7">
        <w:rPr>
          <w:rFonts w:ascii="Arial" w:hAnsi="Arial" w:cs="Arial"/>
          <w:sz w:val="24"/>
          <w:szCs w:val="24"/>
        </w:rPr>
        <w:t xml:space="preserve"> </w:t>
      </w:r>
      <w:r w:rsidR="00715797">
        <w:rPr>
          <w:rFonts w:ascii="Arial" w:hAnsi="Arial" w:cs="Arial"/>
          <w:sz w:val="24"/>
          <w:szCs w:val="24"/>
        </w:rPr>
        <w:t>Previously, t</w:t>
      </w:r>
      <w:r>
        <w:rPr>
          <w:rFonts w:ascii="Arial" w:hAnsi="Arial" w:cs="Arial"/>
          <w:sz w:val="24"/>
          <w:szCs w:val="24"/>
        </w:rPr>
        <w:t xml:space="preserve">remor </w:t>
      </w:r>
      <w:r w:rsidR="00F76B03">
        <w:rPr>
          <w:rFonts w:ascii="Arial" w:hAnsi="Arial" w:cs="Arial"/>
          <w:sz w:val="24"/>
          <w:szCs w:val="24"/>
        </w:rPr>
        <w:t xml:space="preserve">on spirals </w:t>
      </w:r>
      <w:r>
        <w:rPr>
          <w:rFonts w:ascii="Arial" w:hAnsi="Arial" w:cs="Arial"/>
          <w:sz w:val="24"/>
          <w:szCs w:val="24"/>
        </w:rPr>
        <w:t xml:space="preserve">was rated in </w:t>
      </w:r>
      <w:r>
        <w:rPr>
          <w:rFonts w:ascii="Arial" w:hAnsi="Arial" w:cs="Arial"/>
          <w:sz w:val="24"/>
          <w:szCs w:val="24"/>
        </w:rPr>
        <w:lastRenderedPageBreak/>
        <w:t xml:space="preserve">2,524 adults aged 18 – 60 </w:t>
      </w:r>
      <w:r w:rsidR="00715797">
        <w:rPr>
          <w:rFonts w:ascii="Arial" w:hAnsi="Arial" w:cs="Arial"/>
          <w:sz w:val="24"/>
          <w:szCs w:val="24"/>
        </w:rPr>
        <w:t xml:space="preserve">years </w:t>
      </w:r>
      <w:r>
        <w:rPr>
          <w:rFonts w:ascii="Arial" w:hAnsi="Arial" w:cs="Arial"/>
          <w:sz w:val="24"/>
          <w:szCs w:val="24"/>
        </w:rPr>
        <w:t xml:space="preserve">in Bangladesh using a similar rating scale; however, the results are difficult to compare because the Bangladeshi spirals were drawn free-hand whereas the children in this study were asked to </w:t>
      </w:r>
      <w:r w:rsidR="002F4741">
        <w:rPr>
          <w:rFonts w:ascii="Arial" w:hAnsi="Arial" w:cs="Arial"/>
          <w:sz w:val="24"/>
          <w:szCs w:val="24"/>
        </w:rPr>
        <w:t>draw</w:t>
      </w:r>
      <w:r>
        <w:rPr>
          <w:rFonts w:ascii="Arial" w:hAnsi="Arial" w:cs="Arial"/>
          <w:sz w:val="24"/>
          <w:szCs w:val="24"/>
        </w:rPr>
        <w:t xml:space="preserve"> within the careful confines</w:t>
      </w:r>
      <w:r w:rsidRPr="007617DC">
        <w:rPr>
          <w:rFonts w:ascii="Arial" w:hAnsi="Arial" w:cs="Arial"/>
          <w:sz w:val="24"/>
          <w:szCs w:val="24"/>
        </w:rPr>
        <w:t xml:space="preserve"> of a pre-drawn spiral. </w:t>
      </w:r>
      <w:r w:rsidR="007617DC" w:rsidRPr="007617DC">
        <w:rPr>
          <w:rFonts w:ascii="Arial" w:hAnsi="Arial" w:cs="Arial"/>
          <w:sz w:val="24"/>
          <w:szCs w:val="24"/>
        </w:rPr>
        <w:t xml:space="preserve">Previous work has shown that spirals drawn between the lines tend to be more severe than those that are drawn free-hand </w:t>
      </w:r>
      <w:r w:rsidR="00CC6C6C" w:rsidRPr="007617DC">
        <w:rPr>
          <w:rFonts w:ascii="Arial" w:hAnsi="Arial" w:cs="Arial"/>
          <w:sz w:val="24"/>
          <w:szCs w:val="24"/>
        </w:rPr>
        <w:fldChar w:fldCharType="begin"/>
      </w:r>
      <w:r w:rsidR="007B7CE7">
        <w:rPr>
          <w:rFonts w:ascii="Arial" w:hAnsi="Arial" w:cs="Arial"/>
          <w:sz w:val="24"/>
          <w:szCs w:val="24"/>
        </w:rPr>
        <w:instrText xml:space="preserve"> ADDIN EN.CITE &lt;EndNote&gt;&lt;Cite&gt;&lt;Author&gt;Ondo&lt;/Author&gt;&lt;Year&gt;2005&lt;/Year&gt;&lt;RecNum&gt;1786&lt;/RecNum&gt;&lt;record&gt;&lt;rec-number&gt;1786&lt;/rec-number&gt;&lt;foreign-keys&gt;&lt;key app="EN" db-id="xwd92ds0p522fqe5ep1vpx23vearw2z9500w"&gt;1786&lt;/key&gt;&lt;/foreign-keys&gt;&lt;ref-type name="Journal Article"&gt;17&lt;/ref-type&gt;&lt;contributors&gt;&lt;authors&gt;&lt;author&gt;Ondo, W. G.&lt;/author&gt;&lt;author&gt;Wang, A.&lt;/author&gt;&lt;author&gt;Thomas, M.&lt;/author&gt;&lt;author&gt;Vuong, K. D.&lt;/author&gt;&lt;/authors&gt;&lt;/contributors&gt;&lt;auth-address&gt;Department of Neurology, Baylor College of Medicine, 6550 Fannin Dr, Suite 1801, Houston, TX 77030, USA. wondo@bcm.tmc.edu&lt;/auth-address&gt;&lt;titles&gt;&lt;title&gt;Evaluating factors that can influence spirography ratings in patients with essential tremor&lt;/title&gt;&lt;secondary-title&gt;Parkinsonism Relat Disord&lt;/secondary-title&gt;&lt;/titles&gt;&lt;periodical&gt;&lt;full-title&gt;Parkinsonism Relat Disord&lt;/full-title&gt;&lt;/periodical&gt;&lt;pages&gt;45-8&lt;/pages&gt;&lt;volume&gt;11&lt;/volume&gt;&lt;number&gt;1&lt;/number&gt;&lt;edition&gt;2004/12/28&lt;/edition&gt;&lt;keywords&gt;&lt;keyword&gt;Aged&lt;/keyword&gt;&lt;keyword&gt;Cohort Studies&lt;/keyword&gt;&lt;keyword&gt;Double-Blind Method&lt;/keyword&gt;&lt;keyword&gt;Essential Tremor/*diagnosis/psychology&lt;/keyword&gt;&lt;keyword&gt;Female&lt;/keyword&gt;&lt;keyword&gt;Functional Laterality/physiology&lt;/keyword&gt;&lt;keyword&gt;Handwriting&lt;/keyword&gt;&lt;keyword&gt;Humans&lt;/keyword&gt;&lt;keyword&gt;Male&lt;/keyword&gt;&lt;keyword&gt;Middle Aged&lt;/keyword&gt;&lt;keyword&gt;*Neuropsychological Tests&lt;/keyword&gt;&lt;keyword&gt;Observer Variation&lt;/keyword&gt;&lt;keyword&gt;Psychomotor Performance/*physiology&lt;/keyword&gt;&lt;keyword&gt;Reproducibility of Results&lt;/keyword&gt;&lt;/keywords&gt;&lt;dates&gt;&lt;year&gt;2005&lt;/year&gt;&lt;pub-dates&gt;&lt;date&gt;Jan&lt;/date&gt;&lt;/pub-dates&gt;&lt;/dates&gt;&lt;isbn&gt;1353-8020 (Print)&amp;#xD;1353-8020 (Linking)&lt;/isbn&gt;&lt;accession-num&gt;15619462&lt;/accession-num&gt;&lt;urls&gt;&lt;related-urls&gt;&lt;url&gt;http://www.ncbi.nlm.nih.gov/entrez/query.fcgi?cmd=Retrieve&amp;amp;db=PubMed&amp;amp;dopt=Citation&amp;amp;list_uids=15619462&lt;/url&gt;&lt;/related-urls&gt;&lt;/urls&gt;&lt;electronic-resource-num&gt;S1353-8020(04)00121-X [pii]&amp;#xD;10.1016/j.parkreldis.2004.07.005&lt;/electronic-resource-num&gt;&lt;language&gt;eng&lt;/language&gt;&lt;/record&gt;&lt;/Cite&gt;&lt;/EndNote&gt;</w:instrText>
      </w:r>
      <w:r w:rsidR="00CC6C6C" w:rsidRPr="007617DC">
        <w:rPr>
          <w:rFonts w:ascii="Arial" w:hAnsi="Arial" w:cs="Arial"/>
          <w:sz w:val="24"/>
          <w:szCs w:val="24"/>
        </w:rPr>
        <w:fldChar w:fldCharType="separate"/>
      </w:r>
      <w:r w:rsidR="00CC0B07">
        <w:rPr>
          <w:rFonts w:ascii="Arial" w:hAnsi="Arial" w:cs="Arial"/>
          <w:sz w:val="24"/>
          <w:szCs w:val="24"/>
        </w:rPr>
        <w:t>[15]</w:t>
      </w:r>
      <w:r w:rsidR="00CC6C6C" w:rsidRPr="007617DC">
        <w:rPr>
          <w:rFonts w:ascii="Arial" w:hAnsi="Arial" w:cs="Arial"/>
          <w:sz w:val="24"/>
          <w:szCs w:val="24"/>
        </w:rPr>
        <w:fldChar w:fldCharType="end"/>
      </w:r>
      <w:r w:rsidR="007617DC" w:rsidRPr="007617DC">
        <w:rPr>
          <w:rFonts w:ascii="Arial" w:hAnsi="Arial" w:cs="Arial"/>
          <w:sz w:val="24"/>
          <w:szCs w:val="24"/>
        </w:rPr>
        <w:t>.</w:t>
      </w:r>
      <w:r w:rsidRPr="007617DC">
        <w:rPr>
          <w:rFonts w:ascii="Arial" w:hAnsi="Arial" w:cs="Arial"/>
          <w:sz w:val="24"/>
          <w:szCs w:val="24"/>
        </w:rPr>
        <w:t xml:space="preserve"> </w:t>
      </w:r>
      <w:r w:rsidR="007617DC" w:rsidRPr="007617DC">
        <w:rPr>
          <w:rFonts w:ascii="Arial" w:hAnsi="Arial" w:cs="Arial"/>
          <w:sz w:val="24"/>
          <w:szCs w:val="24"/>
        </w:rPr>
        <w:t xml:space="preserve">Having rigidly fixed task goals </w:t>
      </w:r>
      <w:r w:rsidR="002F4741">
        <w:rPr>
          <w:rFonts w:ascii="Arial" w:hAnsi="Arial" w:cs="Arial"/>
          <w:sz w:val="24"/>
          <w:szCs w:val="24"/>
        </w:rPr>
        <w:t>p</w:t>
      </w:r>
      <w:r w:rsidR="007617DC" w:rsidRPr="007617DC">
        <w:rPr>
          <w:rFonts w:ascii="Arial" w:hAnsi="Arial" w:cs="Arial"/>
          <w:sz w:val="24"/>
          <w:szCs w:val="24"/>
        </w:rPr>
        <w:t>lace</w:t>
      </w:r>
      <w:r w:rsidR="002F4741">
        <w:rPr>
          <w:rFonts w:ascii="Arial" w:hAnsi="Arial" w:cs="Arial"/>
          <w:sz w:val="24"/>
          <w:szCs w:val="24"/>
        </w:rPr>
        <w:t>s</w:t>
      </w:r>
      <w:r w:rsidR="007617DC" w:rsidRPr="007617DC">
        <w:rPr>
          <w:rFonts w:ascii="Arial" w:hAnsi="Arial" w:cs="Arial"/>
          <w:sz w:val="24"/>
          <w:szCs w:val="24"/>
        </w:rPr>
        <w:t xml:space="preserve"> more pressure on the subject, which worsen</w:t>
      </w:r>
      <w:r w:rsidR="002F4741">
        <w:rPr>
          <w:rFonts w:ascii="Arial" w:hAnsi="Arial" w:cs="Arial"/>
          <w:sz w:val="24"/>
          <w:szCs w:val="24"/>
        </w:rPr>
        <w:t>s</w:t>
      </w:r>
      <w:r w:rsidR="007617DC" w:rsidRPr="007617DC">
        <w:rPr>
          <w:rFonts w:ascii="Arial" w:hAnsi="Arial" w:cs="Arial"/>
          <w:sz w:val="24"/>
          <w:szCs w:val="24"/>
        </w:rPr>
        <w:t xml:space="preserve"> their tremor </w:t>
      </w:r>
      <w:r w:rsidR="00CC6C6C" w:rsidRPr="007617DC">
        <w:rPr>
          <w:rFonts w:ascii="Arial" w:hAnsi="Arial" w:cs="Arial"/>
          <w:sz w:val="24"/>
          <w:szCs w:val="24"/>
        </w:rPr>
        <w:fldChar w:fldCharType="begin"/>
      </w:r>
      <w:r w:rsidR="007B7CE7">
        <w:rPr>
          <w:rFonts w:ascii="Arial" w:hAnsi="Arial" w:cs="Arial"/>
          <w:sz w:val="24"/>
          <w:szCs w:val="24"/>
        </w:rPr>
        <w:instrText xml:space="preserve"> ADDIN EN.CITE &lt;EndNote&gt;&lt;Cite&gt;&lt;Author&gt;Ondo&lt;/Author&gt;&lt;Year&gt;2005&lt;/Year&gt;&lt;RecNum&gt;1786&lt;/RecNum&gt;&lt;record&gt;&lt;rec-number&gt;1786&lt;/rec-number&gt;&lt;foreign-keys&gt;&lt;key app="EN" db-id="xwd92ds0p522fqe5ep1vpx23vearw2z9500w"&gt;1786&lt;/key&gt;&lt;/foreign-keys&gt;&lt;ref-type name="Journal Article"&gt;17&lt;/ref-type&gt;&lt;contributors&gt;&lt;authors&gt;&lt;author&gt;Ondo, W. G.&lt;/author&gt;&lt;author&gt;Wang, A.&lt;/author&gt;&lt;author&gt;Thomas, M.&lt;/author&gt;&lt;author&gt;Vuong, K. D.&lt;/author&gt;&lt;/authors&gt;&lt;/contributors&gt;&lt;auth-address&gt;Department of Neurology, Baylor College of Medicine, 6550 Fannin Dr, Suite 1801, Houston, TX 77030, USA. wondo@bcm.tmc.edu&lt;/auth-address&gt;&lt;titles&gt;&lt;title&gt;Evaluating factors that can influence spirography ratings in patients with essential tremor&lt;/title&gt;&lt;secondary-title&gt;Parkinsonism Relat Disord&lt;/secondary-title&gt;&lt;/titles&gt;&lt;periodical&gt;&lt;full-title&gt;Parkinsonism Relat Disord&lt;/full-title&gt;&lt;/periodical&gt;&lt;pages&gt;45-8&lt;/pages&gt;&lt;volume&gt;11&lt;/volume&gt;&lt;number&gt;1&lt;/number&gt;&lt;edition&gt;2004/12/28&lt;/edition&gt;&lt;keywords&gt;&lt;keyword&gt;Aged&lt;/keyword&gt;&lt;keyword&gt;Cohort Studies&lt;/keyword&gt;&lt;keyword&gt;Double-Blind Method&lt;/keyword&gt;&lt;keyword&gt;Essential Tremor/*diagnosis/psychology&lt;/keyword&gt;&lt;keyword&gt;Female&lt;/keyword&gt;&lt;keyword&gt;Functional Laterality/physiology&lt;/keyword&gt;&lt;keyword&gt;Handwriting&lt;/keyword&gt;&lt;keyword&gt;Humans&lt;/keyword&gt;&lt;keyword&gt;Male&lt;/keyword&gt;&lt;keyword&gt;Middle Aged&lt;/keyword&gt;&lt;keyword&gt;*Neuropsychological Tests&lt;/keyword&gt;&lt;keyword&gt;Observer Variation&lt;/keyword&gt;&lt;keyword&gt;Psychomotor Performance/*physiology&lt;/keyword&gt;&lt;keyword&gt;Reproducibility of Results&lt;/keyword&gt;&lt;/keywords&gt;&lt;dates&gt;&lt;year&gt;2005&lt;/year&gt;&lt;pub-dates&gt;&lt;date&gt;Jan&lt;/date&gt;&lt;/pub-dates&gt;&lt;/dates&gt;&lt;isbn&gt;1353-8020 (Print)&amp;#xD;1353-8020 (Linking)&lt;/isbn&gt;&lt;accession-num&gt;15619462&lt;/accession-num&gt;&lt;urls&gt;&lt;related-urls&gt;&lt;url&gt;http://www.ncbi.nlm.nih.gov/entrez/query.fcgi?cmd=Retrieve&amp;amp;db=PubMed&amp;amp;dopt=Citation&amp;amp;list_uids=15619462&lt;/url&gt;&lt;/related-urls&gt;&lt;/urls&gt;&lt;electronic-resource-num&gt;S1353-8020(04)00121-X [pii]&amp;#xD;10.1016/j.parkreldis.2004.07.005&lt;/electronic-resource-num&gt;&lt;language&gt;eng&lt;/language&gt;&lt;/record&gt;&lt;/Cite&gt;&lt;/EndNote&gt;</w:instrText>
      </w:r>
      <w:r w:rsidR="00CC6C6C" w:rsidRPr="007617DC">
        <w:rPr>
          <w:rFonts w:ascii="Arial" w:hAnsi="Arial" w:cs="Arial"/>
          <w:sz w:val="24"/>
          <w:szCs w:val="24"/>
        </w:rPr>
        <w:fldChar w:fldCharType="separate"/>
      </w:r>
      <w:r w:rsidR="00CC0B07">
        <w:rPr>
          <w:rFonts w:ascii="Arial" w:hAnsi="Arial" w:cs="Arial"/>
          <w:sz w:val="24"/>
          <w:szCs w:val="24"/>
        </w:rPr>
        <w:t>[15]</w:t>
      </w:r>
      <w:r w:rsidR="00CC6C6C" w:rsidRPr="007617DC">
        <w:rPr>
          <w:rFonts w:ascii="Arial" w:hAnsi="Arial" w:cs="Arial"/>
          <w:sz w:val="24"/>
          <w:szCs w:val="24"/>
        </w:rPr>
        <w:fldChar w:fldCharType="end"/>
      </w:r>
      <w:r w:rsidR="007617DC" w:rsidRPr="007617DC">
        <w:rPr>
          <w:rFonts w:ascii="Arial" w:hAnsi="Arial" w:cs="Arial"/>
          <w:sz w:val="24"/>
          <w:szCs w:val="24"/>
        </w:rPr>
        <w:t>.</w:t>
      </w:r>
      <w:r w:rsidR="007B7CE7">
        <w:rPr>
          <w:rFonts w:ascii="Arial" w:hAnsi="Arial" w:cs="Arial"/>
          <w:sz w:val="24"/>
          <w:szCs w:val="24"/>
        </w:rPr>
        <w:t xml:space="preserve"> </w:t>
      </w:r>
      <w:r w:rsidR="007B7CE7" w:rsidRPr="007B7CE7">
        <w:rPr>
          <w:rFonts w:ascii="Arial" w:hAnsi="Arial" w:cs="Arial"/>
          <w:sz w:val="24"/>
          <w:szCs w:val="24"/>
          <w:highlight w:val="yellow"/>
        </w:rPr>
        <w:t xml:space="preserve">Also, tremor on spirals was previously rated in a study of 273 normal adults in New York </w:t>
      </w:r>
      <w:r w:rsidR="00CC6C6C" w:rsidRPr="007B7CE7">
        <w:rPr>
          <w:rFonts w:ascii="Arial" w:hAnsi="Arial" w:cs="Arial"/>
          <w:sz w:val="24"/>
          <w:szCs w:val="24"/>
          <w:highlight w:val="yellow"/>
        </w:rPr>
        <w:fldChar w:fldCharType="begin"/>
      </w:r>
      <w:r w:rsidR="007B7CE7" w:rsidRPr="007B7CE7">
        <w:rPr>
          <w:rFonts w:ascii="Arial" w:hAnsi="Arial" w:cs="Arial"/>
          <w:sz w:val="24"/>
          <w:szCs w:val="24"/>
          <w:highlight w:val="yellow"/>
        </w:rPr>
        <w:instrText xml:space="preserve"> ADDIN EN.CITE &lt;EndNote&gt;&lt;Cite&gt;&lt;Author&gt;Louis&lt;/Author&gt;&lt;Year&gt;2007&lt;/Year&gt;&lt;RecNum&gt;1493&lt;/RecNum&gt;&lt;record&gt;&lt;rec-number&gt;1493&lt;/rec-number&gt;&lt;foreign-keys&gt;&lt;key app="EN" db-id="xwd92ds0p522fqe5ep1vpx23vearw2z9500w"&gt;1493&lt;/key&gt;&lt;/foreign-keys&gt;&lt;ref-type name="Journal Article"&gt;17&lt;/ref-type&gt;&lt;contributors&gt;&lt;authors&gt;&lt;author&gt;Louis, E. D.&lt;/author&gt;&lt;/authors&gt;&lt;/contributors&gt;&lt;auth-address&gt;Gertrude H. Sergievsky Center, and Department of Neurology, College of Physicians and Surgeons, Columbia University, 710 West 168th Street, New York, NY 10032, USA. EDL2@columbia.edu&lt;/auth-address&gt;&lt;titles&gt;&lt;title&gt;Kinetic tremor: differences between smokers and non-smokers&lt;/title&gt;&lt;secondary-title&gt;Neurotoxicology&lt;/secondary-title&gt;&lt;/titles&gt;&lt;periodical&gt;&lt;full-title&gt;Neurotoxicology&lt;/full-title&gt;&lt;/periodical&gt;&lt;pages&gt;569-75&lt;/pages&gt;&lt;volume&gt;28&lt;/volume&gt;&lt;number&gt;3&lt;/number&gt;&lt;edition&gt;2007/02/03&lt;/edition&gt;&lt;keywords&gt;&lt;keyword&gt;Aged&lt;/keyword&gt;&lt;keyword&gt;Case-Control Studies&lt;/keyword&gt;&lt;keyword&gt;Data Interpretation, Statistical&lt;/keyword&gt;&lt;keyword&gt;Environmental Exposure&lt;/keyword&gt;&lt;keyword&gt;Female&lt;/keyword&gt;&lt;keyword&gt;Functional Laterality/drug effects/physiology&lt;/keyword&gt;&lt;keyword&gt;Humans&lt;/keyword&gt;&lt;keyword&gt;Male&lt;/keyword&gt;&lt;keyword&gt;Middle Aged&lt;/keyword&gt;&lt;keyword&gt;Neurotoxins/toxicity&lt;/keyword&gt;&lt;keyword&gt;Sex Characteristics&lt;/keyword&gt;&lt;keyword&gt;Smoking/*physiopathology&lt;/keyword&gt;&lt;keyword&gt;Tremor/*chemically induced/physiopathology&lt;/keyword&gt;&lt;keyword&gt;Videotape Recording&lt;/keyword&gt;&lt;/keywords&gt;&lt;dates&gt;&lt;year&gt;2007&lt;/year&gt;&lt;pub-dates&gt;&lt;date&gt;May&lt;/date&gt;&lt;/pub-dates&gt;&lt;/dates&gt;&lt;isbn&gt;0161-813X (Print)&lt;/isbn&gt;&lt;accession-num&gt;17267044&lt;/accession-num&gt;&lt;urls&gt;&lt;related-urls&gt;&lt;url&gt;http://www.ncbi.nlm.nih.gov/entrez/query.fcgi?cmd=Retrieve&amp;amp;db=PubMed&amp;amp;dopt=Citation&amp;amp;list_uids=17267044&lt;/url&gt;&lt;/related-urls&gt;&lt;/urls&gt;&lt;custom2&gt;2013739&lt;/custom2&gt;&lt;electronic-resource-num&gt;S0161-813X(06)00307-X [pii]&amp;#xD;10.1016/j.neuro.2006.12.006&lt;/electronic-resource-num&gt;&lt;language&gt;eng&lt;/language&gt;&lt;/record&gt;&lt;/Cite&gt;&lt;/EndNote&gt;</w:instrText>
      </w:r>
      <w:r w:rsidR="00CC6C6C" w:rsidRPr="007B7CE7">
        <w:rPr>
          <w:rFonts w:ascii="Arial" w:hAnsi="Arial" w:cs="Arial"/>
          <w:sz w:val="24"/>
          <w:szCs w:val="24"/>
          <w:highlight w:val="yellow"/>
        </w:rPr>
        <w:fldChar w:fldCharType="separate"/>
      </w:r>
      <w:r w:rsidR="007B7CE7" w:rsidRPr="007B7CE7">
        <w:rPr>
          <w:rFonts w:ascii="Arial" w:hAnsi="Arial" w:cs="Arial"/>
          <w:sz w:val="24"/>
          <w:szCs w:val="24"/>
          <w:highlight w:val="yellow"/>
        </w:rPr>
        <w:t>[16]</w:t>
      </w:r>
      <w:r w:rsidR="00CC6C6C" w:rsidRPr="007B7CE7">
        <w:rPr>
          <w:rFonts w:ascii="Arial" w:hAnsi="Arial" w:cs="Arial"/>
          <w:sz w:val="24"/>
          <w:szCs w:val="24"/>
          <w:highlight w:val="yellow"/>
        </w:rPr>
        <w:fldChar w:fldCharType="end"/>
      </w:r>
      <w:r w:rsidR="007B7CE7" w:rsidRPr="007B7CE7">
        <w:rPr>
          <w:rFonts w:ascii="Arial" w:hAnsi="Arial" w:cs="Arial"/>
          <w:sz w:val="24"/>
          <w:szCs w:val="24"/>
          <w:highlight w:val="yellow"/>
        </w:rPr>
        <w:t xml:space="preserve"> but these results are difficult to compare again because spirals were drawn free-hand and furthermore, a rating of 0.5 was not used in that study, which likely resulted in lower tremor scores</w:t>
      </w:r>
      <w:r w:rsidR="007B7CE7">
        <w:rPr>
          <w:rFonts w:ascii="Arial" w:hAnsi="Arial" w:cs="Arial"/>
          <w:sz w:val="24"/>
          <w:szCs w:val="24"/>
          <w:highlight w:val="yellow"/>
        </w:rPr>
        <w:t xml:space="preserve"> in that study</w:t>
      </w:r>
      <w:r w:rsidR="007B7CE7" w:rsidRPr="007B7CE7">
        <w:rPr>
          <w:rFonts w:ascii="Arial" w:hAnsi="Arial" w:cs="Arial"/>
          <w:sz w:val="24"/>
          <w:szCs w:val="24"/>
          <w:highlight w:val="yellow"/>
        </w:rPr>
        <w:t xml:space="preserve">. The other </w:t>
      </w:r>
      <w:proofErr w:type="gramStart"/>
      <w:r w:rsidR="007B7CE7" w:rsidRPr="007B7CE7">
        <w:rPr>
          <w:rFonts w:ascii="Arial" w:hAnsi="Arial" w:cs="Arial"/>
          <w:sz w:val="24"/>
          <w:szCs w:val="24"/>
          <w:highlight w:val="yellow"/>
        </w:rPr>
        <w:t>possibility</w:t>
      </w:r>
      <w:r w:rsidR="007B7CE7">
        <w:rPr>
          <w:rFonts w:ascii="Arial" w:hAnsi="Arial" w:cs="Arial"/>
          <w:sz w:val="24"/>
          <w:szCs w:val="24"/>
          <w:highlight w:val="yellow"/>
        </w:rPr>
        <w:t>,</w:t>
      </w:r>
      <w:proofErr w:type="gramEnd"/>
      <w:r w:rsidR="007B7CE7" w:rsidRPr="007B7CE7">
        <w:rPr>
          <w:rFonts w:ascii="Arial" w:hAnsi="Arial" w:cs="Arial"/>
          <w:sz w:val="24"/>
          <w:szCs w:val="24"/>
          <w:highlight w:val="yellow"/>
        </w:rPr>
        <w:t xml:space="preserve"> alluded to above, is that tremor may indeed be more common in children than previously suspected and this could be an additional feature of an immature motor-coordination/</w:t>
      </w:r>
      <w:proofErr w:type="spellStart"/>
      <w:r w:rsidR="007B7CE7" w:rsidRPr="007B7CE7">
        <w:rPr>
          <w:rFonts w:ascii="Arial" w:hAnsi="Arial" w:cs="Arial"/>
          <w:sz w:val="24"/>
          <w:szCs w:val="24"/>
          <w:highlight w:val="yellow"/>
        </w:rPr>
        <w:t>cerebellar</w:t>
      </w:r>
      <w:proofErr w:type="spellEnd"/>
      <w:r w:rsidR="007B7CE7" w:rsidRPr="007B7CE7">
        <w:rPr>
          <w:rFonts w:ascii="Arial" w:hAnsi="Arial" w:cs="Arial"/>
          <w:sz w:val="24"/>
          <w:szCs w:val="24"/>
          <w:highlight w:val="yellow"/>
        </w:rPr>
        <w:t xml:space="preserve"> system.</w:t>
      </w:r>
    </w:p>
    <w:p w:rsidR="00AB0AEA"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Boys had higher tremor scores than girls. There are no other data in children but there are similar data in adults. A clinical study of 273 normal adults in New </w:t>
      </w:r>
      <w:r w:rsidRPr="00756E25">
        <w:rPr>
          <w:rFonts w:ascii="Arial" w:hAnsi="Arial" w:cs="Arial"/>
          <w:sz w:val="24"/>
          <w:szCs w:val="24"/>
        </w:rPr>
        <w:t>York (age 65.7 ± 11.5 years, range = 18 - 92 years) similarly</w:t>
      </w:r>
      <w:r>
        <w:rPr>
          <w:rFonts w:ascii="Arial" w:hAnsi="Arial" w:cs="Arial"/>
          <w:sz w:val="24"/>
          <w:szCs w:val="24"/>
        </w:rPr>
        <w:t xml:space="preserve"> reported that tremor scores in males were greater than those in females</w:t>
      </w:r>
      <w:r w:rsidR="00AE5EE3">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&lt;EndNote&gt;&lt;Cite&gt;&lt;Author&gt;Louis&lt;/Author&gt;&lt;Year&gt;2007&lt;/Year&gt;&lt;RecNum&gt;1493&lt;/RecNum&gt;&lt;record&gt;&lt;rec-number&gt;1493&lt;/rec-number&gt;&lt;foreign-keys&gt;&lt;key app="EN" db-id="xwd92ds0p522fqe5ep1vpx23vearw2z9500w"&gt;1493&lt;/key&gt;&lt;/foreign-keys&gt;&lt;ref-type name="Journal Article"&gt;17&lt;/ref-type&gt;&lt;contributors&gt;&lt;authors&gt;&lt;author&gt;Louis, E. D.&lt;/author&gt;&lt;/authors&gt;&lt;/contributors&gt;&lt;auth-address&gt;Gertrude H. Sergievsky Center, and Department of Neurology, College of Physicians and Surgeons, Columbia University, 710 West 168th Street, New York, NY 10032, USA. EDL2@columbia.edu&lt;/auth-address&gt;&lt;titles&gt;&lt;title&gt;Kinetic tremor: differences between smokers and non-smokers&lt;/title&gt;&lt;secondary-title&gt;Neurotoxicology&lt;/secondary-title&gt;&lt;/titles&gt;&lt;periodical&gt;&lt;full-title&gt;Neurotoxicology&lt;/full-title&gt;&lt;/periodical&gt;&lt;pages&gt;569-75&lt;/pages&gt;&lt;volume&gt;28&lt;/volume&gt;&lt;number&gt;3&lt;/number&gt;&lt;edition&gt;2007/02/03&lt;/edition&gt;&lt;keywords&gt;&lt;keyword&gt;Aged&lt;/keyword&gt;&lt;keyword&gt;Case-Control Studies&lt;/keyword&gt;&lt;keyword&gt;Data Interpretation, Statistical&lt;/keyword&gt;&lt;keyword&gt;Environmental Exposure&lt;/keyword&gt;&lt;keyword&gt;Female&lt;/keyword&gt;&lt;keyword&gt;Functional Laterality/drug effects/physiology&lt;/keyword&gt;&lt;keyword&gt;Humans&lt;/keyword&gt;&lt;keyword&gt;Male&lt;/keyword&gt;&lt;keyword&gt;Middle Aged&lt;/keyword&gt;&lt;keyword&gt;Neurotoxins/toxicity&lt;/keyword&gt;&lt;keyword&gt;Sex Characteristics&lt;/keyword&gt;&lt;keyword&gt;Smoking/*physiopathology&lt;/keyword&gt;&lt;keyword&gt;Tremor/*chemically induced/physiopathology&lt;/keyword&gt;&lt;keyword&gt;Videotape Recording&lt;/keyword&gt;&lt;/keywords&gt;&lt;dates&gt;&lt;year&gt;2007&lt;/year&gt;&lt;pub-dates&gt;&lt;date&gt;May&lt;/date&gt;&lt;/pub-dates&gt;&lt;/dates&gt;&lt;isbn&gt;0161-813X (Print)&lt;/isbn&gt;&lt;accession-num&gt;17267044&lt;/accession-num&gt;&lt;urls&gt;&lt;related-urls&gt;&lt;url&gt;http://www.ncbi.nlm.nih.gov/entrez/query.fcgi?cmd=Retrieve&amp;amp;db=PubMed&amp;amp;dopt=Citation&amp;amp;list_uids=17267044&lt;/url&gt;&lt;/related-urls&gt;&lt;/urls&gt;&lt;custom2&gt;2013739&lt;/custom2&gt;&lt;electronic-resource-num&gt;S0161-813X(06)00307-X [pii]&amp;#xD;10.1016/j.neuro.2006.12.006&lt;/electronic-resource-num&gt;&lt;language&gt;eng&lt;/language&gt;&lt;/record&gt;&lt;/Cite&gt;&lt;/EndNote&gt;</w:instrText>
      </w:r>
      <w:r w:rsidR="00CC6C6C">
        <w:rPr>
          <w:rFonts w:ascii="Arial" w:hAnsi="Arial" w:cs="Arial"/>
          <w:sz w:val="24"/>
          <w:szCs w:val="24"/>
        </w:rPr>
        <w:fldChar w:fldCharType="separate"/>
      </w:r>
      <w:r w:rsidR="00CC0B07">
        <w:rPr>
          <w:rFonts w:ascii="Arial" w:hAnsi="Arial" w:cs="Arial"/>
          <w:sz w:val="24"/>
          <w:szCs w:val="24"/>
        </w:rPr>
        <w:t>[16]</w:t>
      </w:r>
      <w:r w:rsidR="00CC6C6C">
        <w:rPr>
          <w:rFonts w:ascii="Arial" w:hAnsi="Arial" w:cs="Arial"/>
          <w:sz w:val="24"/>
          <w:szCs w:val="24"/>
        </w:rPr>
        <w:fldChar w:fldCharType="end"/>
      </w:r>
      <w:r w:rsidR="00AE5EE3">
        <w:rPr>
          <w:rFonts w:ascii="Arial" w:hAnsi="Arial" w:cs="Arial"/>
          <w:sz w:val="24"/>
          <w:szCs w:val="24"/>
        </w:rPr>
        <w:t>.</w:t>
      </w:r>
      <w:r>
        <w:rPr>
          <w:rFonts w:ascii="Arial" w:hAnsi="Arial" w:cs="Arial"/>
          <w:sz w:val="24"/>
          <w:szCs w:val="24"/>
        </w:rPr>
        <w:t xml:space="preserve"> An </w:t>
      </w:r>
      <w:proofErr w:type="spellStart"/>
      <w:r>
        <w:rPr>
          <w:rFonts w:ascii="Arial" w:hAnsi="Arial" w:cs="Arial"/>
          <w:sz w:val="24"/>
          <w:szCs w:val="24"/>
        </w:rPr>
        <w:t>accelerometric</w:t>
      </w:r>
      <w:proofErr w:type="spellEnd"/>
      <w:r>
        <w:rPr>
          <w:rFonts w:ascii="Arial" w:hAnsi="Arial" w:cs="Arial"/>
          <w:sz w:val="24"/>
          <w:szCs w:val="24"/>
        </w:rPr>
        <w:t xml:space="preserve"> study of 117 normal German adults aged 20 – 94 noted a trend for tremor amplitude to be higher in males than females but this trend did not reach statistical significance</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&lt;EndNote&gt;&lt;Cite&gt;&lt;Author&gt;Raethjen&lt;/Author&gt;&lt;Year&gt;2000&lt;/Year&gt;&lt;RecNum&gt;678&lt;/RecNum&gt;&lt;record&gt;&lt;rec-number&gt;678&lt;/rec-number&gt;&lt;foreign-keys&gt;&lt;key app="EN" db-id="xwd92ds0p522fqe5ep1vpx23vearw2z9500w"&gt;678&lt;/key&gt;&lt;/foreign-keys&gt;&lt;ref-type name="Journal Article"&gt;17&lt;/ref-type&gt;&lt;contributors&gt;&lt;authors&gt;&lt;author&gt;Raethjen, J.&lt;/author&gt;&lt;author&gt;Pawlas, F.&lt;/author&gt;&lt;author&gt;Lindemann, M.&lt;/author&gt;&lt;author&gt;Wenzelburger, R.&lt;/author&gt;&lt;author&gt;Deuschl, G.&lt;/author&gt;&lt;/authors&gt;&lt;/contributors&gt;&lt;auth-address&gt;Department of Neurology, University of Kiel, Niemannsweg 147, 24105, Kiel, Germany.&lt;/auth-address&gt;&lt;titles&gt;&lt;title&gt;Determinants of physiologic tremor in a large normal population&lt;/title&gt;&lt;secondary-title&gt;Clin Neurophysiol&lt;/secondary-title&gt;&lt;/titles&gt;&lt;pages&gt;1825-37&lt;/pages&gt;&lt;volume&gt;111&lt;/volume&gt;&lt;number&gt;10&lt;/number&gt;&lt;keywords&gt;&lt;keyword&gt;Adult&lt;/keyword&gt;&lt;keyword&gt;Aged&lt;/keyword&gt;&lt;keyword&gt;Aged, 80 and over&lt;/keyword&gt;&lt;keyword&gt;*Electromyography&lt;/keyword&gt;&lt;keyword&gt;Humans&lt;/keyword&gt;&lt;keyword&gt;Male&lt;/keyword&gt;&lt;keyword&gt;Middle Aged&lt;/keyword&gt;&lt;keyword&gt;Muscles/*physiopathology&lt;/keyword&gt;&lt;keyword&gt;Tremor/*physiopathology&lt;/keyword&gt;&lt;/keywords&gt;&lt;dates&gt;&lt;year&gt;2000&lt;/year&gt;&lt;pub-dates&gt;&lt;date&gt;Oct&lt;/date&gt;&lt;/pub-dates&gt;&lt;/dates&gt;&lt;accession-num&gt;11018499&lt;/accession-num&gt;&lt;urls&gt;&lt;related-urls&gt;&lt;url&gt;http://www.ncbi.nlm.nih.gov/entrez/query.fcgi?cmd=Retrieve&amp;amp;db=PubMed&amp;amp;dopt=Citation&amp;amp;list_uids=11018499 &lt;/url&gt;&lt;/related-urls&gt;&lt;/urls&gt;&lt;/record&gt;&lt;/Cite&gt;&lt;/EndNote&gt;</w:instrText>
      </w:r>
      <w:r w:rsidR="00CC6C6C">
        <w:rPr>
          <w:rFonts w:ascii="Arial" w:hAnsi="Arial" w:cs="Arial"/>
          <w:sz w:val="24"/>
          <w:szCs w:val="24"/>
        </w:rPr>
        <w:fldChar w:fldCharType="separate"/>
      </w:r>
      <w:r w:rsidR="00CC0B07">
        <w:rPr>
          <w:rFonts w:ascii="Arial" w:hAnsi="Arial" w:cs="Arial"/>
          <w:sz w:val="24"/>
          <w:szCs w:val="24"/>
        </w:rPr>
        <w:t>[13]</w:t>
      </w:r>
      <w:r w:rsidR="00CC6C6C">
        <w:rPr>
          <w:rFonts w:ascii="Arial" w:hAnsi="Arial" w:cs="Arial"/>
          <w:sz w:val="24"/>
          <w:szCs w:val="24"/>
        </w:rPr>
        <w:fldChar w:fldCharType="end"/>
      </w:r>
      <w:r w:rsidR="00D25866">
        <w:rPr>
          <w:rFonts w:ascii="Arial" w:hAnsi="Arial" w:cs="Arial"/>
          <w:sz w:val="24"/>
          <w:szCs w:val="24"/>
        </w:rPr>
        <w:t>.</w:t>
      </w:r>
      <w:r w:rsidRPr="00D446B9">
        <w:rPr>
          <w:rFonts w:ascii="Arial" w:hAnsi="Arial" w:cs="Arial"/>
          <w:sz w:val="24"/>
          <w:szCs w:val="24"/>
        </w:rPr>
        <w:t xml:space="preserve"> </w:t>
      </w:r>
      <w:r>
        <w:rPr>
          <w:rFonts w:ascii="Arial" w:hAnsi="Arial" w:cs="Arial"/>
          <w:sz w:val="24"/>
          <w:szCs w:val="24"/>
        </w:rPr>
        <w:t>The explanation for this gender difference is not apparent, although one proposed explanation is that hand volume could play a role in tremor mechanics</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&lt;EndNote&gt;&lt;Cite&gt;&lt;Author&gt;Raethjen&lt;/Author&gt;&lt;Year&gt;2000&lt;/Year&gt;&lt;RecNum&gt;678&lt;/RecNum&gt;&lt;record&gt;&lt;rec-number&gt;678&lt;/rec-number&gt;&lt;foreign-keys&gt;&lt;key app="EN" db-id="xwd92ds0p522fqe5ep1vpx23vearw2z9500w"&gt;678&lt;/key&gt;&lt;/foreign-keys&gt;&lt;ref-type name="Journal Article"&gt;17&lt;/ref-type&gt;&lt;contributors&gt;&lt;authors&gt;&lt;author&gt;Raethjen, J.&lt;/author&gt;&lt;author&gt;Pawlas, F.&lt;/author&gt;&lt;author&gt;Lindemann, M.&lt;/author&gt;&lt;author&gt;Wenzelburger, R.&lt;/author&gt;&lt;author&gt;Deuschl, G.&lt;/author&gt;&lt;/authors&gt;&lt;/contributors&gt;&lt;auth-address&gt;Department of Neurology, University of Kiel, Niemannsweg 147, 24105, Kiel, Germany.&lt;/auth-address&gt;&lt;titles&gt;&lt;title&gt;Determinants of physiologic tremor in a large normal population&lt;/title&gt;&lt;secondary-title&gt;Clin Neurophysiol&lt;/secondary-title&gt;&lt;/titles&gt;&lt;pages&gt;1825-37&lt;/pages&gt;&lt;volume&gt;111&lt;/volume&gt;&lt;number&gt;10&lt;/number&gt;&lt;keywords&gt;&lt;keyword&gt;Adult&lt;/keyword&gt;&lt;keyword&gt;Aged&lt;/keyword&gt;&lt;keyword&gt;Aged, 80 and over&lt;/keyword&gt;&lt;keyword&gt;*Electromyography&lt;/keyword&gt;&lt;keyword&gt;Humans&lt;/keyword&gt;&lt;keyword&gt;Male&lt;/keyword&gt;&lt;keyword&gt;Middle Aged&lt;/keyword&gt;&lt;keyword&gt;Muscles/*physiopathology&lt;/keyword&gt;&lt;keyword&gt;Tremor/*physiopathology&lt;/keyword&gt;&lt;/keywords&gt;&lt;dates&gt;&lt;year&gt;2000&lt;/year&gt;&lt;pub-dates&gt;&lt;date&gt;Oct&lt;/date&gt;&lt;/pub-dates&gt;&lt;/dates&gt;&lt;accession-num&gt;11018499&lt;/accession-num&gt;&lt;urls&gt;&lt;related-urls&gt;&lt;url&gt;http://www.ncbi.nlm.nih.gov/entrez/query.fcgi?cmd=Retrieve&amp;amp;db=PubMed&amp;amp;dopt=Citation&amp;amp;list_uids=11018499 &lt;/url&gt;&lt;/related-urls&gt;&lt;/urls&gt;&lt;/record&gt;&lt;/Cite&gt;&lt;/EndNote&gt;</w:instrText>
      </w:r>
      <w:r w:rsidR="00CC6C6C">
        <w:rPr>
          <w:rFonts w:ascii="Arial" w:hAnsi="Arial" w:cs="Arial"/>
          <w:sz w:val="24"/>
          <w:szCs w:val="24"/>
        </w:rPr>
        <w:fldChar w:fldCharType="separate"/>
      </w:r>
      <w:r w:rsidR="00CC0B07">
        <w:rPr>
          <w:rFonts w:ascii="Arial" w:hAnsi="Arial" w:cs="Arial"/>
          <w:sz w:val="24"/>
          <w:szCs w:val="24"/>
        </w:rPr>
        <w:t>[13]</w:t>
      </w:r>
      <w:r w:rsidR="00CC6C6C">
        <w:rPr>
          <w:rFonts w:ascii="Arial" w:hAnsi="Arial" w:cs="Arial"/>
          <w:sz w:val="24"/>
          <w:szCs w:val="24"/>
        </w:rPr>
        <w:fldChar w:fldCharType="end"/>
      </w:r>
      <w:r w:rsidR="00D25866">
        <w:rPr>
          <w:rFonts w:ascii="Arial" w:hAnsi="Arial" w:cs="Arial"/>
          <w:sz w:val="24"/>
          <w:szCs w:val="24"/>
        </w:rPr>
        <w:t>.</w:t>
      </w:r>
    </w:p>
    <w:p w:rsidR="00AB0AEA"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Aside from gender differences, we also examined other clinical correlates of hand tremor in children. We found that tremor scores in the left hand were higher than those in the right (usually dominant) hand. A study of 273 normal adults in New York similarly </w:t>
      </w:r>
      <w:r>
        <w:rPr>
          <w:rFonts w:ascii="Arial" w:hAnsi="Arial" w:cs="Arial"/>
          <w:sz w:val="24"/>
          <w:szCs w:val="24"/>
        </w:rPr>
        <w:lastRenderedPageBreak/>
        <w:t>reported that tremor scores in the left hand were higher than those in the right hand</w:t>
      </w:r>
      <w:r w:rsidR="00AE5EE3">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&lt;EndNote&gt;&lt;Cite&gt;&lt;Author&gt;Louis&lt;/Author&gt;&lt;Year&gt;2007&lt;/Year&gt;&lt;RecNum&gt;1493&lt;/RecNum&gt;&lt;record&gt;&lt;rec-number&gt;1493&lt;/rec-number&gt;&lt;foreign-keys&gt;&lt;key app="EN" db-id="xwd92ds0p522fqe5ep1vpx23vearw2z9500w"&gt;1493&lt;/key&gt;&lt;/foreign-keys&gt;&lt;ref-type name="Journal Article"&gt;17&lt;/ref-type&gt;&lt;contributors&gt;&lt;authors&gt;&lt;author&gt;Louis, E. D.&lt;/author&gt;&lt;/authors&gt;&lt;/contributors&gt;&lt;auth-address&gt;Gertrude H. Sergievsky Center, and Department of Neurology, College of Physicians and Surgeons, Columbia University, 710 West 168th Street, New York, NY 10032, USA. EDL2@columbia.edu&lt;/auth-address&gt;&lt;titles&gt;&lt;title&gt;Kinetic tremor: differences between smokers and non-smokers&lt;/title&gt;&lt;secondary-title&gt;Neurotoxicology&lt;/secondary-title&gt;&lt;/titles&gt;&lt;periodical&gt;&lt;full-title&gt;Neurotoxicology&lt;/full-title&gt;&lt;/periodical&gt;&lt;pages&gt;569-75&lt;/pages&gt;&lt;volume&gt;28&lt;/volume&gt;&lt;number&gt;3&lt;/number&gt;&lt;edition&gt;2007/02/03&lt;/edition&gt;&lt;keywords&gt;&lt;keyword&gt;Aged&lt;/keyword&gt;&lt;keyword&gt;Case-Control Studies&lt;/keyword&gt;&lt;keyword&gt;Data Interpretation, Statistical&lt;/keyword&gt;&lt;keyword&gt;Environmental Exposure&lt;/keyword&gt;&lt;keyword&gt;Female&lt;/keyword&gt;&lt;keyword&gt;Functional Laterality/drug effects/physiology&lt;/keyword&gt;&lt;keyword&gt;Humans&lt;/keyword&gt;&lt;keyword&gt;Male&lt;/keyword&gt;&lt;keyword&gt;Middle Aged&lt;/keyword&gt;&lt;keyword&gt;Neurotoxins/toxicity&lt;/keyword&gt;&lt;keyword&gt;Sex Characteristics&lt;/keyword&gt;&lt;keyword&gt;Smoking/*physiopathology&lt;/keyword&gt;&lt;keyword&gt;Tremor/*chemically induced/physiopathology&lt;/keyword&gt;&lt;keyword&gt;Videotape Recording&lt;/keyword&gt;&lt;/keywords&gt;&lt;dates&gt;&lt;year&gt;2007&lt;/year&gt;&lt;pub-dates&gt;&lt;date&gt;May&lt;/date&gt;&lt;/pub-dates&gt;&lt;/dates&gt;&lt;isbn&gt;0161-813X (Print)&lt;/isbn&gt;&lt;accession-num&gt;17267044&lt;/accession-num&gt;&lt;urls&gt;&lt;related-urls&gt;&lt;url&gt;http://www.ncbi.nlm.nih.gov/entrez/query.fcgi?cmd=Retrieve&amp;amp;db=PubMed&amp;amp;dopt=Citation&amp;amp;list_uids=17267044&lt;/url&gt;&lt;/related-urls&gt;&lt;/urls&gt;&lt;custom2&gt;2013739&lt;/custom2&gt;&lt;electronic-resource-num&gt;S0161-813X(06)00307-X [pii]&amp;#xD;10.1016/j.neuro.2006.12.006&lt;/electronic-resource-num&gt;&lt;language&gt;eng&lt;/language&gt;&lt;/record&gt;&lt;/Cite&gt;&lt;/EndNote&gt;</w:instrText>
      </w:r>
      <w:r w:rsidR="00CC6C6C">
        <w:rPr>
          <w:rFonts w:ascii="Arial" w:hAnsi="Arial" w:cs="Arial"/>
          <w:sz w:val="24"/>
          <w:szCs w:val="24"/>
        </w:rPr>
        <w:fldChar w:fldCharType="separate"/>
      </w:r>
      <w:r w:rsidR="00CC0B07">
        <w:rPr>
          <w:rFonts w:ascii="Arial" w:hAnsi="Arial" w:cs="Arial"/>
          <w:sz w:val="24"/>
          <w:szCs w:val="24"/>
        </w:rPr>
        <w:t>[16]</w:t>
      </w:r>
      <w:r w:rsidR="00CC6C6C">
        <w:rPr>
          <w:rFonts w:ascii="Arial" w:hAnsi="Arial" w:cs="Arial"/>
          <w:sz w:val="24"/>
          <w:szCs w:val="24"/>
        </w:rPr>
        <w:fldChar w:fldCharType="end"/>
      </w:r>
      <w:r w:rsidR="00AE5EE3">
        <w:rPr>
          <w:rFonts w:ascii="Arial" w:hAnsi="Arial" w:cs="Arial"/>
          <w:sz w:val="24"/>
          <w:szCs w:val="24"/>
        </w:rPr>
        <w:t>.</w:t>
      </w:r>
      <w:r>
        <w:rPr>
          <w:rFonts w:ascii="Arial" w:hAnsi="Arial" w:cs="Arial"/>
          <w:sz w:val="24"/>
          <w:szCs w:val="24"/>
        </w:rPr>
        <w:t xml:space="preserve"> Motor control, in general, is superior in the dominant than non-dominant arm, and this is one possible explanation. </w:t>
      </w:r>
    </w:p>
    <w:p w:rsidR="00AB0AEA"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We also reported a mild increase in tremor scores with age among these children. Tremor scores seem to increase across the age spectrum. A study of 2,524 normal adults, aged 18</w:t>
      </w:r>
      <w:r w:rsidR="00E24739">
        <w:rPr>
          <w:rFonts w:ascii="Arial" w:hAnsi="Arial" w:cs="Arial"/>
          <w:sz w:val="24"/>
          <w:szCs w:val="24"/>
        </w:rPr>
        <w:t>-</w:t>
      </w:r>
      <w:r>
        <w:rPr>
          <w:rFonts w:ascii="Arial" w:hAnsi="Arial" w:cs="Arial"/>
          <w:sz w:val="24"/>
          <w:szCs w:val="24"/>
        </w:rPr>
        <w:t>60, reported a weak but significant correlation between age and higher tremor scores</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 ED&lt;/Author&gt;&lt;Year&gt;In Press&lt;/Year&gt;&lt;RecNum&gt;1763&lt;/RecNum&gt;&lt;record&gt;&lt;rec-number&gt;1763&lt;/rec-number&gt;&lt;foreign-keys&gt;&lt;key app="EN" db-id="xwd92ds0p522fqe5ep1vpx23vearw2z9500w"&gt;1763&lt;/key&gt;&lt;/foreign-keys&gt;&lt;ref-type name="Journal Article"&gt;17&lt;/ref-type&gt;&lt;contributors&gt;&lt;authors&gt;&lt;author&gt;Louis ED, Hafeman D, Parvez F.&lt;/author&gt;&lt;/authors&gt;&lt;/contributors&gt;&lt;titles&gt;&lt;title&gt;Tremor Severity and Age:  A Cross-Sectional, Population-Based Study of 2,524 Young and Midlife Normal Adults &lt;/title&gt;&lt;secondary-title&gt;Mov Disord&lt;/secondary-title&gt;&lt;/titles&gt;&lt;periodical&gt;&lt;full-title&gt;Mov Disord&lt;/full-title&gt;&lt;/periodical&gt;&lt;dates&gt;&lt;year&gt;In Press&lt;/year&gt;&lt;/dates&gt;&lt;urls&gt;&lt;/urls&gt;&lt;/record&gt;&lt;/Cite&gt;&lt;/EndNote&gt;</w:instrText>
      </w:r>
      <w:r w:rsidR="00CC6C6C">
        <w:rPr>
          <w:rFonts w:ascii="Arial" w:hAnsi="Arial" w:cs="Arial"/>
          <w:sz w:val="24"/>
          <w:szCs w:val="24"/>
        </w:rPr>
        <w:fldChar w:fldCharType="separate"/>
      </w:r>
      <w:r w:rsidR="002A4EBB">
        <w:rPr>
          <w:rFonts w:ascii="Arial" w:hAnsi="Arial" w:cs="Arial"/>
          <w:sz w:val="24"/>
          <w:szCs w:val="24"/>
        </w:rPr>
        <w:t>[17]</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Similarly, studies in the elderly continue to show mild increases in tremor scores as age progresses</w:t>
      </w:r>
      <w:r w:rsidR="00D2586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&lt;EndNote&gt;&lt;Cite&gt;&lt;Author&gt;Louis&lt;/Author&gt;&lt;Year&gt;2000&lt;/Year&gt;&lt;RecNum&gt;158&lt;/RecNum&gt;&lt;record&gt;&lt;rec-number&gt;158&lt;/rec-number&gt;&lt;foreign-keys&gt;&lt;key app="EN" db-id="xwd92ds0p522fqe5ep1vpx23vearw2z9500w"&gt;158&lt;/key&gt;&lt;/foreign-keys&gt;&lt;ref-type name="Journal Article"&gt;17&lt;/ref-type&gt;&lt;contributors&gt;&lt;authors&gt;&lt;author&gt;Louis, E. D.&lt;/author&gt;&lt;author&gt;Wendt, K. J.&lt;/author&gt;&lt;author&gt;Ford, B.&lt;/author&gt;&lt;/authors&gt;&lt;/contributors&gt;&lt;auth-address&gt;Department of Neurology, College of Physicians and Surgeons, Columbia University, New York, N.Y., USA.&lt;/auth-address&gt;&lt;titles&gt;&lt;title&gt;Senile tremor. What is the prevalence and severity of tremor in older adults?&lt;/title&gt;&lt;secondary-title&gt;Gerontology&lt;/secondary-title&gt;&lt;alt-title&gt;Gerontology&lt;/alt-title&gt;&lt;/titles&gt;&lt;pages&gt;12-6&lt;/pages&gt;&lt;volume&gt;46&lt;/volume&gt;&lt;number&gt;1&lt;/number&gt;&lt;keywords&gt;&lt;keyword&gt;Aged&lt;/keyword&gt;&lt;keyword&gt;Aged, 80 and over&lt;/keyword&gt;&lt;keyword&gt;Aging/*physiology&lt;/keyword&gt;&lt;keyword&gt;Animals&lt;/keyword&gt;&lt;keyword&gt;Chick Embryo&lt;/keyword&gt;&lt;keyword&gt;Cohort Studies&lt;/keyword&gt;&lt;keyword&gt;Female&lt;/keyword&gt;&lt;keyword&gt;Functional Laterality&lt;/keyword&gt;&lt;keyword&gt;Humans&lt;/keyword&gt;&lt;keyword&gt;Male&lt;/keyword&gt;&lt;keyword&gt;Middle Aged&lt;/keyword&gt;&lt;keyword&gt;New York&lt;/keyword&gt;&lt;keyword&gt;Prevalence&lt;/keyword&gt;&lt;keyword&gt;Regression Analysis&lt;/keyword&gt;&lt;keyword&gt;Severity of Illness Index&lt;/keyword&gt;&lt;keyword&gt;Tremor/diagnosis/epidemiology/*physiopathology&lt;/keyword&gt;&lt;/keywords&gt;&lt;dates&gt;&lt;year&gt;2000&lt;/year&gt;&lt;pub-dates&gt;&lt;date&gt;Jan-Feb&lt;/date&gt;&lt;/pub-dates&gt;&lt;/dates&gt;&lt;isbn&gt;0304-324X (Print)&lt;/isbn&gt;&lt;accession-num&gt;11111223&lt;/accession-num&gt;&lt;urls&gt;&lt;related-urls&gt;&lt;url&gt;http://www.ncbi.nlm.nih.gov/entrez/query.fcgi?cmd=Retrieve&amp;amp;db=PubMed&amp;amp;dopt=Citation&amp;amp;list_uids=11111223 &lt;/url&gt;&lt;/related-urls&gt;&lt;/urls&gt;&lt;language&gt;eng&lt;/language&gt;&lt;/record&gt;&lt;/Cite&gt;&lt;/EndNote&gt;</w:instrText>
      </w:r>
      <w:r w:rsidR="00CC6C6C">
        <w:rPr>
          <w:rFonts w:ascii="Arial" w:hAnsi="Arial" w:cs="Arial"/>
          <w:sz w:val="24"/>
          <w:szCs w:val="24"/>
        </w:rPr>
        <w:fldChar w:fldCharType="separate"/>
      </w:r>
      <w:r w:rsidR="002A4EBB">
        <w:rPr>
          <w:rFonts w:ascii="Arial" w:hAnsi="Arial" w:cs="Arial"/>
          <w:sz w:val="24"/>
          <w:szCs w:val="24"/>
        </w:rPr>
        <w:t>[18]</w:t>
      </w:r>
      <w:r w:rsidR="00CC6C6C">
        <w:rPr>
          <w:rFonts w:ascii="Arial" w:hAnsi="Arial" w:cs="Arial"/>
          <w:sz w:val="24"/>
          <w:szCs w:val="24"/>
        </w:rPr>
        <w:fldChar w:fldCharType="end"/>
      </w:r>
      <w:r w:rsidR="00D25866">
        <w:rPr>
          <w:rFonts w:ascii="Arial" w:hAnsi="Arial" w:cs="Arial"/>
          <w:sz w:val="24"/>
          <w:szCs w:val="24"/>
        </w:rPr>
        <w:t>.</w:t>
      </w:r>
      <w:r>
        <w:rPr>
          <w:rFonts w:ascii="Arial" w:hAnsi="Arial" w:cs="Arial"/>
          <w:sz w:val="24"/>
          <w:szCs w:val="24"/>
        </w:rPr>
        <w:t xml:space="preserve"> That the increase with age is apparent even in children seems to indicate this is a phenomenon of aging rather than simply one of advanced aging or senescence. The biological basis is unclear.</w:t>
      </w:r>
    </w:p>
    <w:p w:rsidR="00AB0AEA" w:rsidRDefault="00AB0AEA" w:rsidP="00AB0AEA">
      <w:pPr>
        <w:widowControl w:val="0"/>
        <w:spacing w:after="0" w:line="480" w:lineRule="auto"/>
        <w:rPr>
          <w:rFonts w:ascii="Arial" w:hAnsi="Arial" w:cs="Arial"/>
          <w:sz w:val="24"/>
          <w:szCs w:val="24"/>
        </w:rPr>
      </w:pPr>
      <w:r>
        <w:rPr>
          <w:rFonts w:ascii="Arial" w:hAnsi="Arial" w:cs="Arial"/>
          <w:sz w:val="24"/>
          <w:szCs w:val="24"/>
        </w:rPr>
        <w:t xml:space="preserve">     This study had limitations. First, we recognize that tremor was assessed using a clinical scale rather than </w:t>
      </w:r>
      <w:proofErr w:type="spellStart"/>
      <w:r>
        <w:rPr>
          <w:rFonts w:ascii="Arial" w:hAnsi="Arial" w:cs="Arial"/>
          <w:sz w:val="24"/>
          <w:szCs w:val="24"/>
        </w:rPr>
        <w:t>accelerometry</w:t>
      </w:r>
      <w:proofErr w:type="spellEnd"/>
      <w:r>
        <w:rPr>
          <w:rFonts w:ascii="Arial" w:hAnsi="Arial" w:cs="Arial"/>
          <w:sz w:val="24"/>
          <w:szCs w:val="24"/>
        </w:rPr>
        <w:t xml:space="preserve">. Unfortunately, </w:t>
      </w:r>
      <w:proofErr w:type="spellStart"/>
      <w:r>
        <w:rPr>
          <w:rFonts w:ascii="Arial" w:hAnsi="Arial" w:cs="Arial"/>
          <w:sz w:val="24"/>
          <w:szCs w:val="24"/>
        </w:rPr>
        <w:t>accelerometry</w:t>
      </w:r>
      <w:proofErr w:type="spellEnd"/>
      <w:r>
        <w:rPr>
          <w:rFonts w:ascii="Arial" w:hAnsi="Arial" w:cs="Arial"/>
          <w:sz w:val="24"/>
          <w:szCs w:val="24"/>
        </w:rPr>
        <w:t xml:space="preserve"> is not feasible as a large-scale</w:t>
      </w:r>
      <w:r w:rsidR="00715797">
        <w:rPr>
          <w:rFonts w:ascii="Arial" w:hAnsi="Arial" w:cs="Arial"/>
          <w:sz w:val="24"/>
          <w:szCs w:val="24"/>
        </w:rPr>
        <w:t>, epidemiological,</w:t>
      </w:r>
      <w:r>
        <w:rPr>
          <w:rFonts w:ascii="Arial" w:hAnsi="Arial" w:cs="Arial"/>
          <w:sz w:val="24"/>
          <w:szCs w:val="24"/>
        </w:rPr>
        <w:t xml:space="preserve"> screening tool, as was required here. Second, while we were able to assess medication use and several other factors, we recognize that we were unable to assess all causes of tremor in these children. Thus, caffeinated soda and exposure to toxins (e.g., lead) could have acted as antecedent variables, resulting in the tremor we observed, and we cannot assess the role these could have played here. Nevertheless, this issue relates to the underlying cause of the tremor rather than the empiric observation that tremor was present. </w:t>
      </w:r>
      <w:r w:rsidR="00715797">
        <w:rPr>
          <w:rFonts w:ascii="Arial" w:hAnsi="Arial" w:cs="Arial"/>
          <w:sz w:val="24"/>
          <w:szCs w:val="24"/>
        </w:rPr>
        <w:t>Third</w:t>
      </w:r>
      <w:r>
        <w:rPr>
          <w:rFonts w:ascii="Arial" w:hAnsi="Arial" w:cs="Arial"/>
          <w:sz w:val="24"/>
          <w:szCs w:val="24"/>
        </w:rPr>
        <w:t xml:space="preserve">, we realize that our assessment was limited to </w:t>
      </w:r>
      <w:r w:rsidR="00F76B03">
        <w:rPr>
          <w:rFonts w:ascii="Arial" w:hAnsi="Arial" w:cs="Arial"/>
          <w:sz w:val="24"/>
          <w:szCs w:val="24"/>
        </w:rPr>
        <w:t xml:space="preserve">two </w:t>
      </w:r>
      <w:r>
        <w:rPr>
          <w:rFonts w:ascii="Arial" w:hAnsi="Arial" w:cs="Arial"/>
          <w:sz w:val="24"/>
          <w:szCs w:val="24"/>
        </w:rPr>
        <w:t>handwriting samples</w:t>
      </w:r>
      <w:r w:rsidR="00744CF6">
        <w:rPr>
          <w:rFonts w:ascii="Arial" w:hAnsi="Arial" w:cs="Arial"/>
          <w:sz w:val="24"/>
          <w:szCs w:val="24"/>
        </w:rPr>
        <w:t>. What is the sensitivity of this method? O</w:t>
      </w:r>
      <w:r w:rsidR="00306909">
        <w:rPr>
          <w:rFonts w:ascii="Arial" w:hAnsi="Arial" w:cs="Arial"/>
          <w:sz w:val="24"/>
          <w:szCs w:val="24"/>
        </w:rPr>
        <w:t>ur data in other studies</w:t>
      </w:r>
      <w:r w:rsidR="00744CF6">
        <w:rPr>
          <w:rFonts w:ascii="Arial" w:hAnsi="Arial" w:cs="Arial"/>
          <w:sz w:val="24"/>
          <w:szCs w:val="24"/>
        </w:rPr>
        <w:t xml:space="preserve"> </w:t>
      </w:r>
      <w:r w:rsidR="00CC6C6C">
        <w:rPr>
          <w:rFonts w:ascii="Arial" w:hAnsi="Arial" w:cs="Arial"/>
          <w:sz w:val="24"/>
          <w:szCs w:val="24"/>
        </w:rPr>
        <w:fldChar w:fldCharType="begin"/>
      </w:r>
      <w:r w:rsidR="007B7CE7">
        <w:rPr>
          <w:rFonts w:ascii="Arial" w:hAnsi="Arial" w:cs="Arial"/>
          <w:sz w:val="24"/>
          <w:szCs w:val="24"/>
        </w:rPr>
        <w:instrText xml:space="preserve"> ADDIN EN.CITE &lt;EndNote&gt;&lt;Cite&gt;&lt;Author&gt;Louis&lt;/Author&gt;&lt;Year&gt;1998&lt;/Year&gt;&lt;RecNum&gt;175&lt;/RecNum&gt;&lt;record&gt;&lt;rec-number&gt;175&lt;/rec-number&gt;&lt;foreign-keys&gt;&lt;key app="EN" db-id="xwd92ds0p522fqe5ep1vpx23vearw2z9500w"&gt;175&lt;/key&gt;&lt;/foreign-keys&gt;&lt;ref-type name="Journal Article"&gt;17&lt;/ref-type&gt;&lt;contributors&gt;&lt;authors&gt;&lt;author&gt;Louis, E. D.&lt;/author&gt;&lt;author&gt;Ford, B.&lt;/author&gt;&lt;author&gt;Pullman, S.&lt;/author&gt;&lt;author&gt;Baron, K.&lt;/author&gt;&lt;/authors&gt;&lt;/contributors&gt;&lt;auth-address&gt;Department of Neurology, Gertrude H. Sergievsky Center, College of Physicians and Surgeons, Columbia University, New York, NY, USA.&lt;/auth-address&gt;&lt;titles&gt;&lt;title&gt;How normal is &amp;apos;normal&amp;apos;? Mild tremor in a multiethnic cohort of normal subjects&lt;/title&gt;&lt;secondary-title&gt;Arch Neurol&lt;/secondary-title&gt;&lt;alt-title&gt;Archives of neurology&lt;/alt-title&gt;&lt;/titles&gt;&lt;periodical&gt;&lt;full-title&gt;Arch Neurol&lt;/full-title&gt;&lt;/periodical&gt;&lt;pages&gt;222-7&lt;/pages&gt;&lt;volume&gt;55&lt;/volume&gt;&lt;number&gt;2&lt;/number&gt;&lt;keywords&gt;&lt;keyword&gt;Adolescent&lt;/keyword&gt;&lt;keyword&gt;Adult&lt;/keyword&gt;&lt;keyword&gt;Aged&lt;/keyword&gt;&lt;keyword&gt;Aged, 80 and over&lt;/keyword&gt;&lt;keyword&gt;Cohort Studies&lt;/keyword&gt;&lt;keyword&gt;*Continental Population Groups&lt;/keyword&gt;&lt;keyword&gt;Female&lt;/keyword&gt;&lt;keyword&gt;Humans&lt;/keyword&gt;&lt;keyword&gt;Male&lt;/keyword&gt;&lt;keyword&gt;Middle Aged&lt;/keyword&gt;&lt;keyword&gt;Neurologic Examination&lt;/keyword&gt;&lt;keyword&gt;Reference Values&lt;/keyword&gt;&lt;keyword&gt;Severity of Illness Index&lt;/keyword&gt;&lt;keyword&gt;Tremor/*diagnosis&lt;/keyword&gt;&lt;keyword&gt;Videotape Recording&lt;/keyword&gt;&lt;/keywords&gt;&lt;dates&gt;&lt;year&gt;1998&lt;/year&gt;&lt;pub-dates&gt;&lt;date&gt;Feb&lt;/date&gt;&lt;/pub-dates&gt;&lt;/dates&gt;&lt;isbn&gt;0003-9942 (Print)&lt;/isbn&gt;&lt;accession-num&gt;9482364&lt;/accession-num&gt;&lt;urls&gt;&lt;related-urls&gt;&lt;url&gt;http://www.ncbi.nlm.nih.gov/entrez/query.fcgi?cmd=Retrieve&amp;amp;db=PubMed&amp;amp;dopt=Citation&amp;amp;list_uids=9482364 &lt;/url&gt;&lt;/related-urls&gt;&lt;/urls&gt;&lt;language&gt;eng&lt;/language&gt;&lt;/record&gt;&lt;/Cite&gt;&lt;/EndNote&gt;</w:instrText>
      </w:r>
      <w:r w:rsidR="00CC6C6C">
        <w:rPr>
          <w:rFonts w:ascii="Arial" w:hAnsi="Arial" w:cs="Arial"/>
          <w:sz w:val="24"/>
          <w:szCs w:val="24"/>
        </w:rPr>
        <w:fldChar w:fldCharType="separate"/>
      </w:r>
      <w:r w:rsidR="002A4EBB">
        <w:rPr>
          <w:rFonts w:ascii="Arial" w:hAnsi="Arial" w:cs="Arial"/>
          <w:sz w:val="24"/>
          <w:szCs w:val="24"/>
        </w:rPr>
        <w:t>[6]</w:t>
      </w:r>
      <w:r w:rsidR="00CC6C6C">
        <w:rPr>
          <w:rFonts w:ascii="Arial" w:hAnsi="Arial" w:cs="Arial"/>
          <w:sz w:val="24"/>
          <w:szCs w:val="24"/>
        </w:rPr>
        <w:fldChar w:fldCharType="end"/>
      </w:r>
      <w:r w:rsidR="00306909">
        <w:rPr>
          <w:rFonts w:ascii="Arial" w:hAnsi="Arial" w:cs="Arial"/>
          <w:sz w:val="24"/>
          <w:szCs w:val="24"/>
        </w:rPr>
        <w:t xml:space="preserve"> </w:t>
      </w:r>
      <w:r w:rsidR="00744CF6">
        <w:rPr>
          <w:rFonts w:ascii="Arial" w:hAnsi="Arial" w:cs="Arial"/>
          <w:sz w:val="24"/>
          <w:szCs w:val="24"/>
        </w:rPr>
        <w:t>indicated</w:t>
      </w:r>
      <w:r w:rsidR="00306909">
        <w:rPr>
          <w:rFonts w:ascii="Arial" w:hAnsi="Arial" w:cs="Arial"/>
          <w:sz w:val="24"/>
          <w:szCs w:val="24"/>
        </w:rPr>
        <w:t xml:space="preserve"> that </w:t>
      </w:r>
      <w:r w:rsidR="00744CF6">
        <w:rPr>
          <w:rFonts w:ascii="Arial" w:hAnsi="Arial" w:cs="Arial"/>
          <w:sz w:val="24"/>
          <w:szCs w:val="24"/>
        </w:rPr>
        <w:t xml:space="preserve">spiral drawings are </w:t>
      </w:r>
      <w:r w:rsidR="00E24739">
        <w:rPr>
          <w:rFonts w:ascii="Arial" w:hAnsi="Arial" w:cs="Arial"/>
          <w:sz w:val="24"/>
          <w:szCs w:val="24"/>
        </w:rPr>
        <w:t xml:space="preserve">a </w:t>
      </w:r>
      <w:r w:rsidR="00744CF6">
        <w:rPr>
          <w:rFonts w:ascii="Arial" w:hAnsi="Arial" w:cs="Arial"/>
          <w:sz w:val="24"/>
          <w:szCs w:val="24"/>
        </w:rPr>
        <w:t>reasonably sensitive</w:t>
      </w:r>
      <w:r w:rsidR="00E24739">
        <w:rPr>
          <w:rFonts w:ascii="Arial" w:hAnsi="Arial" w:cs="Arial"/>
          <w:sz w:val="24"/>
          <w:szCs w:val="24"/>
        </w:rPr>
        <w:t xml:space="preserve"> measure of tremor</w:t>
      </w:r>
      <w:r w:rsidR="00744CF6">
        <w:rPr>
          <w:rFonts w:ascii="Arial" w:hAnsi="Arial" w:cs="Arial"/>
          <w:sz w:val="24"/>
          <w:szCs w:val="24"/>
        </w:rPr>
        <w:t xml:space="preserve">, as </w:t>
      </w:r>
      <w:r w:rsidR="00306909">
        <w:rPr>
          <w:rFonts w:ascii="Arial" w:hAnsi="Arial" w:cs="Arial"/>
          <w:sz w:val="24"/>
          <w:szCs w:val="24"/>
        </w:rPr>
        <w:t>97</w:t>
      </w:r>
      <w:r w:rsidR="00744CF6">
        <w:rPr>
          <w:rFonts w:ascii="Arial" w:hAnsi="Arial" w:cs="Arial"/>
          <w:sz w:val="24"/>
          <w:szCs w:val="24"/>
        </w:rPr>
        <w:t>.0</w:t>
      </w:r>
      <w:r w:rsidR="00306909">
        <w:rPr>
          <w:rFonts w:ascii="Arial" w:hAnsi="Arial" w:cs="Arial"/>
          <w:sz w:val="24"/>
          <w:szCs w:val="24"/>
        </w:rPr>
        <w:t xml:space="preserve">% of individuals with mild </w:t>
      </w:r>
      <w:r w:rsidR="00744CF6">
        <w:rPr>
          <w:rFonts w:ascii="Arial" w:hAnsi="Arial" w:cs="Arial"/>
          <w:sz w:val="24"/>
          <w:szCs w:val="24"/>
        </w:rPr>
        <w:t xml:space="preserve">or greater </w:t>
      </w:r>
      <w:r w:rsidR="00306909">
        <w:rPr>
          <w:rFonts w:ascii="Arial" w:hAnsi="Arial" w:cs="Arial"/>
          <w:sz w:val="24"/>
          <w:szCs w:val="24"/>
        </w:rPr>
        <w:t xml:space="preserve">tremor on </w:t>
      </w:r>
      <w:r w:rsidR="00744CF6">
        <w:rPr>
          <w:rFonts w:ascii="Arial" w:hAnsi="Arial" w:cs="Arial"/>
          <w:sz w:val="24"/>
          <w:szCs w:val="24"/>
        </w:rPr>
        <w:t xml:space="preserve">a more detailed tremor </w:t>
      </w:r>
      <w:r w:rsidR="00306909">
        <w:rPr>
          <w:rFonts w:ascii="Arial" w:hAnsi="Arial" w:cs="Arial"/>
          <w:sz w:val="24"/>
          <w:szCs w:val="24"/>
        </w:rPr>
        <w:t>examination exhibit</w:t>
      </w:r>
      <w:r w:rsidR="00744CF6">
        <w:rPr>
          <w:rFonts w:ascii="Arial" w:hAnsi="Arial" w:cs="Arial"/>
          <w:sz w:val="24"/>
          <w:szCs w:val="24"/>
        </w:rPr>
        <w:t>ed</w:t>
      </w:r>
      <w:r w:rsidR="00306909">
        <w:rPr>
          <w:rFonts w:ascii="Arial" w:hAnsi="Arial" w:cs="Arial"/>
          <w:sz w:val="24"/>
          <w:szCs w:val="24"/>
        </w:rPr>
        <w:t xml:space="preserve"> tremor ratings </w:t>
      </w:r>
      <w:r w:rsidR="00306909" w:rsidRPr="00306909">
        <w:rPr>
          <w:rFonts w:ascii="Arial" w:hAnsi="Arial" w:cs="Arial"/>
          <w:sz w:val="24"/>
          <w:szCs w:val="24"/>
          <w:u w:val="single"/>
        </w:rPr>
        <w:t>&gt;</w:t>
      </w:r>
      <w:r w:rsidR="00306909">
        <w:rPr>
          <w:rFonts w:ascii="Arial" w:hAnsi="Arial" w:cs="Arial"/>
          <w:sz w:val="24"/>
          <w:szCs w:val="24"/>
        </w:rPr>
        <w:t xml:space="preserve">0.5 in </w:t>
      </w:r>
      <w:r w:rsidR="00744CF6">
        <w:rPr>
          <w:rFonts w:ascii="Arial" w:hAnsi="Arial" w:cs="Arial"/>
          <w:sz w:val="24"/>
          <w:szCs w:val="24"/>
        </w:rPr>
        <w:t>one or more hands during spiral drawing</w:t>
      </w:r>
      <w:r w:rsidR="00306909">
        <w:rPr>
          <w:rFonts w:ascii="Arial" w:hAnsi="Arial" w:cs="Arial"/>
          <w:sz w:val="24"/>
          <w:szCs w:val="24"/>
        </w:rPr>
        <w:t xml:space="preserve">. </w:t>
      </w:r>
      <w:r w:rsidR="009114D4">
        <w:rPr>
          <w:rFonts w:ascii="Arial" w:hAnsi="Arial" w:cs="Arial"/>
          <w:sz w:val="24"/>
          <w:szCs w:val="24"/>
        </w:rPr>
        <w:lastRenderedPageBreak/>
        <w:t>Fourth</w:t>
      </w:r>
      <w:r w:rsidR="00715797">
        <w:rPr>
          <w:rFonts w:ascii="Arial" w:hAnsi="Arial" w:cs="Arial"/>
          <w:sz w:val="24"/>
          <w:szCs w:val="24"/>
        </w:rPr>
        <w:t>, the study was cross-sectional rather than longitudinal; additional follow-up studies are needed</w:t>
      </w:r>
      <w:r w:rsidR="001E3531">
        <w:rPr>
          <w:rFonts w:ascii="Arial" w:hAnsi="Arial" w:cs="Arial"/>
          <w:sz w:val="24"/>
          <w:szCs w:val="24"/>
        </w:rPr>
        <w:t>.</w:t>
      </w:r>
      <w:r w:rsidR="00715797">
        <w:rPr>
          <w:rFonts w:ascii="Arial" w:hAnsi="Arial" w:cs="Arial"/>
          <w:sz w:val="24"/>
          <w:szCs w:val="24"/>
        </w:rPr>
        <w:t xml:space="preserve">  </w:t>
      </w:r>
      <w:r w:rsidR="009114D4" w:rsidRPr="009114D4">
        <w:rPr>
          <w:rFonts w:ascii="Arial" w:hAnsi="Arial" w:cs="Arial"/>
          <w:sz w:val="24"/>
          <w:szCs w:val="24"/>
          <w:highlight w:val="yellow"/>
        </w:rPr>
        <w:t>Finally, to precisely evaluate tremor, the rater assigned ratings of 0.5 to distinguish children with subtle tremor from those with no detectible tremor. These were empiric observations; hence, we do not think the added precision falsely elevated tremor ratings.</w:t>
      </w:r>
      <w:r w:rsidR="009114D4">
        <w:rPr>
          <w:rFonts w:ascii="Arial" w:hAnsi="Arial" w:cs="Arial"/>
          <w:sz w:val="24"/>
          <w:szCs w:val="24"/>
        </w:rPr>
        <w:t xml:space="preserve"> </w:t>
      </w:r>
      <w:r>
        <w:rPr>
          <w:rFonts w:ascii="Arial" w:hAnsi="Arial" w:cs="Arial"/>
          <w:sz w:val="24"/>
          <w:szCs w:val="24"/>
        </w:rPr>
        <w:t xml:space="preserve">The study also had </w:t>
      </w:r>
      <w:r w:rsidR="00715797">
        <w:rPr>
          <w:rFonts w:ascii="Arial" w:hAnsi="Arial" w:cs="Arial"/>
          <w:sz w:val="24"/>
          <w:szCs w:val="24"/>
        </w:rPr>
        <w:t xml:space="preserve">considerable </w:t>
      </w:r>
      <w:r>
        <w:rPr>
          <w:rFonts w:ascii="Arial" w:hAnsi="Arial" w:cs="Arial"/>
          <w:sz w:val="24"/>
          <w:szCs w:val="24"/>
        </w:rPr>
        <w:t xml:space="preserve">strengths. This is the only clinical study that we are aware of to assess tremor in a large group of school aged children and to furthermore examine the correlates of that tremor. </w:t>
      </w:r>
    </w:p>
    <w:p w:rsidR="00AB0AEA" w:rsidRPr="00A1135D" w:rsidRDefault="00AB0AEA" w:rsidP="00AB0AEA">
      <w:pPr>
        <w:widowControl w:val="0"/>
        <w:spacing w:after="0" w:line="480" w:lineRule="auto"/>
        <w:rPr>
          <w:rFonts w:ascii="Arial" w:hAnsi="Arial" w:cs="Arial"/>
          <w:bCs/>
          <w:color w:val="000000"/>
        </w:rPr>
      </w:pPr>
      <w:r>
        <w:rPr>
          <w:rFonts w:ascii="Arial" w:hAnsi="Arial" w:cs="Arial"/>
          <w:sz w:val="24"/>
          <w:szCs w:val="24"/>
        </w:rPr>
        <w:t xml:space="preserve">    </w:t>
      </w:r>
      <w:r w:rsidRPr="00262F44">
        <w:rPr>
          <w:rFonts w:ascii="Arial" w:hAnsi="Arial" w:cs="Arial"/>
          <w:bCs/>
          <w:color w:val="000000"/>
          <w:sz w:val="24"/>
          <w:szCs w:val="24"/>
        </w:rPr>
        <w:t xml:space="preserve">In this cross-sectional study of 819 </w:t>
      </w:r>
      <w:r>
        <w:rPr>
          <w:rFonts w:ascii="Arial" w:hAnsi="Arial" w:cs="Arial"/>
          <w:bCs/>
          <w:color w:val="000000"/>
          <w:sz w:val="24"/>
          <w:szCs w:val="24"/>
        </w:rPr>
        <w:t xml:space="preserve">Spanish </w:t>
      </w:r>
      <w:r w:rsidRPr="00262F44">
        <w:rPr>
          <w:rFonts w:ascii="Arial" w:hAnsi="Arial" w:cs="Arial"/>
          <w:bCs/>
          <w:color w:val="000000"/>
          <w:sz w:val="24"/>
          <w:szCs w:val="24"/>
        </w:rPr>
        <w:t xml:space="preserve">school children, </w:t>
      </w:r>
      <w:r w:rsidRPr="00262F44">
        <w:rPr>
          <w:rFonts w:ascii="Arial" w:hAnsi="Arial" w:cs="Arial"/>
          <w:sz w:val="24"/>
          <w:szCs w:val="24"/>
        </w:rPr>
        <w:t>mild tremor was observed in both hands in approximately one</w:t>
      </w:r>
      <w:r w:rsidR="00057862">
        <w:rPr>
          <w:rFonts w:ascii="Arial" w:hAnsi="Arial" w:cs="Arial"/>
          <w:sz w:val="24"/>
          <w:szCs w:val="24"/>
        </w:rPr>
        <w:t>-</w:t>
      </w:r>
      <w:r w:rsidRPr="00262F44">
        <w:rPr>
          <w:rFonts w:ascii="Arial" w:hAnsi="Arial" w:cs="Arial"/>
          <w:sz w:val="24"/>
          <w:szCs w:val="24"/>
        </w:rPr>
        <w:t>in</w:t>
      </w:r>
      <w:r w:rsidR="00057862">
        <w:rPr>
          <w:rFonts w:ascii="Arial" w:hAnsi="Arial" w:cs="Arial"/>
          <w:sz w:val="24"/>
          <w:szCs w:val="24"/>
        </w:rPr>
        <w:t>-</w:t>
      </w:r>
      <w:r w:rsidRPr="00262F44">
        <w:rPr>
          <w:rFonts w:ascii="Arial" w:hAnsi="Arial" w:cs="Arial"/>
          <w:sz w:val="24"/>
          <w:szCs w:val="24"/>
        </w:rPr>
        <w:t>ten children</w:t>
      </w:r>
      <w:r w:rsidR="009A79C5">
        <w:rPr>
          <w:rFonts w:ascii="Arial" w:hAnsi="Arial" w:cs="Arial"/>
          <w:sz w:val="24"/>
          <w:szCs w:val="24"/>
        </w:rPr>
        <w:t>, indicating that it was not rare</w:t>
      </w:r>
      <w:r>
        <w:rPr>
          <w:rFonts w:ascii="Arial" w:hAnsi="Arial" w:cs="Arial"/>
          <w:sz w:val="24"/>
          <w:szCs w:val="24"/>
        </w:rPr>
        <w:t>. M</w:t>
      </w:r>
      <w:r w:rsidRPr="00262F44">
        <w:rPr>
          <w:rFonts w:ascii="Arial" w:hAnsi="Arial" w:cs="Arial"/>
          <w:sz w:val="24"/>
          <w:szCs w:val="24"/>
        </w:rPr>
        <w:t xml:space="preserve">ore marked tremor was rare. </w:t>
      </w:r>
      <w:r w:rsidR="00057862">
        <w:rPr>
          <w:rFonts w:ascii="Arial" w:hAnsi="Arial" w:cs="Arial"/>
          <w:sz w:val="24"/>
          <w:szCs w:val="24"/>
        </w:rPr>
        <w:t>Interestingly, a</w:t>
      </w:r>
      <w:r w:rsidRPr="00262F44">
        <w:rPr>
          <w:rFonts w:ascii="Arial" w:hAnsi="Arial" w:cs="Arial"/>
          <w:sz w:val="24"/>
          <w:szCs w:val="24"/>
        </w:rPr>
        <w:t xml:space="preserve">s </w:t>
      </w:r>
      <w:r>
        <w:rPr>
          <w:rFonts w:ascii="Arial" w:hAnsi="Arial" w:cs="Arial"/>
          <w:sz w:val="24"/>
          <w:szCs w:val="24"/>
        </w:rPr>
        <w:t>i</w:t>
      </w:r>
      <w:r w:rsidRPr="00262F44">
        <w:rPr>
          <w:rFonts w:ascii="Arial" w:hAnsi="Arial" w:cs="Arial"/>
          <w:sz w:val="24"/>
          <w:szCs w:val="24"/>
        </w:rPr>
        <w:t xml:space="preserve">n adults, males had </w:t>
      </w:r>
      <w:r>
        <w:rPr>
          <w:rFonts w:ascii="Arial" w:hAnsi="Arial" w:cs="Arial"/>
          <w:sz w:val="24"/>
          <w:szCs w:val="24"/>
        </w:rPr>
        <w:t>more</w:t>
      </w:r>
      <w:r w:rsidRPr="00262F44">
        <w:rPr>
          <w:rFonts w:ascii="Arial" w:hAnsi="Arial" w:cs="Arial"/>
          <w:sz w:val="24"/>
          <w:szCs w:val="24"/>
        </w:rPr>
        <w:t xml:space="preserve"> tremor than females, tremor scores </w:t>
      </w:r>
      <w:r>
        <w:rPr>
          <w:rFonts w:ascii="Arial" w:hAnsi="Arial" w:cs="Arial"/>
          <w:sz w:val="24"/>
          <w:szCs w:val="24"/>
        </w:rPr>
        <w:t xml:space="preserve">increased </w:t>
      </w:r>
      <w:r w:rsidRPr="00262F44">
        <w:rPr>
          <w:rFonts w:ascii="Arial" w:hAnsi="Arial" w:cs="Arial"/>
          <w:sz w:val="24"/>
          <w:szCs w:val="24"/>
        </w:rPr>
        <w:t>with age</w:t>
      </w:r>
      <w:r>
        <w:rPr>
          <w:rFonts w:ascii="Arial" w:hAnsi="Arial" w:cs="Arial"/>
          <w:sz w:val="24"/>
          <w:szCs w:val="24"/>
        </w:rPr>
        <w:t>, and</w:t>
      </w:r>
      <w:r w:rsidRPr="00262F44">
        <w:rPr>
          <w:rFonts w:ascii="Arial" w:hAnsi="Arial" w:cs="Arial"/>
          <w:sz w:val="24"/>
          <w:szCs w:val="24"/>
        </w:rPr>
        <w:t xml:space="preserve"> tremor scores were higher in the </w:t>
      </w:r>
      <w:r>
        <w:rPr>
          <w:rFonts w:ascii="Arial" w:hAnsi="Arial" w:cs="Arial"/>
          <w:sz w:val="24"/>
          <w:szCs w:val="24"/>
        </w:rPr>
        <w:t>left</w:t>
      </w:r>
      <w:r w:rsidRPr="00262F44">
        <w:rPr>
          <w:rFonts w:ascii="Arial" w:hAnsi="Arial" w:cs="Arial"/>
          <w:sz w:val="24"/>
          <w:szCs w:val="24"/>
        </w:rPr>
        <w:t xml:space="preserve"> than </w:t>
      </w:r>
      <w:r>
        <w:rPr>
          <w:rFonts w:ascii="Arial" w:hAnsi="Arial" w:cs="Arial"/>
          <w:sz w:val="24"/>
          <w:szCs w:val="24"/>
        </w:rPr>
        <w:t>right</w:t>
      </w:r>
      <w:r w:rsidRPr="00262F44">
        <w:rPr>
          <w:rFonts w:ascii="Arial" w:hAnsi="Arial" w:cs="Arial"/>
          <w:sz w:val="24"/>
          <w:szCs w:val="24"/>
        </w:rPr>
        <w:t xml:space="preserve"> arm</w:t>
      </w:r>
      <w:r>
        <w:rPr>
          <w:rFonts w:ascii="Arial" w:hAnsi="Arial" w:cs="Arial"/>
          <w:sz w:val="24"/>
          <w:szCs w:val="24"/>
        </w:rPr>
        <w:t xml:space="preserve">, demonstrating that these clinical correlations seem to be more broadly </w:t>
      </w:r>
      <w:proofErr w:type="spellStart"/>
      <w:r>
        <w:rPr>
          <w:rFonts w:ascii="Arial" w:hAnsi="Arial" w:cs="Arial"/>
          <w:sz w:val="24"/>
          <w:szCs w:val="24"/>
        </w:rPr>
        <w:t>generalizable</w:t>
      </w:r>
      <w:proofErr w:type="spellEnd"/>
      <w:r>
        <w:rPr>
          <w:rFonts w:ascii="Arial" w:hAnsi="Arial" w:cs="Arial"/>
          <w:sz w:val="24"/>
          <w:szCs w:val="24"/>
        </w:rPr>
        <w:t xml:space="preserve"> to children</w:t>
      </w:r>
      <w:r w:rsidRPr="00262F44">
        <w:rPr>
          <w:rFonts w:ascii="Arial" w:hAnsi="Arial" w:cs="Arial"/>
          <w:sz w:val="24"/>
          <w:szCs w:val="24"/>
        </w:rPr>
        <w:t>. The functional significance of tremor in children, particularly as it relates to handwriting</w:t>
      </w:r>
      <w:r>
        <w:rPr>
          <w:rFonts w:ascii="Arial" w:hAnsi="Arial" w:cs="Arial"/>
          <w:sz w:val="24"/>
          <w:szCs w:val="24"/>
        </w:rPr>
        <w:t xml:space="preserve"> proficiency</w:t>
      </w:r>
      <w:r w:rsidRPr="00262F44">
        <w:rPr>
          <w:rFonts w:ascii="Arial" w:hAnsi="Arial" w:cs="Arial"/>
          <w:sz w:val="24"/>
          <w:szCs w:val="24"/>
        </w:rPr>
        <w:t xml:space="preserve">, deserves additional scrutiny. </w:t>
      </w:r>
    </w:p>
    <w:p w:rsidR="00AB0AEA" w:rsidRDefault="00AB0AEA" w:rsidP="00AB0AEA">
      <w:pPr>
        <w:widowControl w:val="0"/>
        <w:spacing w:after="0" w:line="480" w:lineRule="auto"/>
      </w:pPr>
    </w:p>
    <w:p w:rsidR="002A4EBB" w:rsidRDefault="000426A4" w:rsidP="000426A4">
      <w:pPr>
        <w:widowControl w:val="0"/>
        <w:spacing w:after="0" w:line="480" w:lineRule="auto"/>
        <w:rPr>
          <w:rFonts w:ascii="Arial" w:hAnsi="Arial" w:cs="Arial"/>
          <w:b/>
          <w:sz w:val="24"/>
          <w:szCs w:val="24"/>
          <w:lang w:val="en-GB"/>
        </w:rPr>
      </w:pPr>
      <w:r>
        <w:rPr>
          <w:rFonts w:ascii="Arial" w:hAnsi="Arial" w:cs="Arial"/>
          <w:b/>
          <w:sz w:val="24"/>
          <w:szCs w:val="24"/>
          <w:lang w:val="en-GB"/>
        </w:rPr>
        <w:t>Acknowledgement and Funding</w:t>
      </w:r>
    </w:p>
    <w:p w:rsidR="000426A4" w:rsidRPr="00D25866" w:rsidRDefault="002A4EBB" w:rsidP="000426A4">
      <w:pPr>
        <w:widowControl w:val="0"/>
        <w:spacing w:after="0" w:line="480" w:lineRule="auto"/>
        <w:rPr>
          <w:rFonts w:ascii="Arial" w:hAnsi="Arial" w:cs="Arial"/>
          <w:color w:val="000000"/>
          <w:sz w:val="24"/>
          <w:szCs w:val="24"/>
        </w:rPr>
      </w:pPr>
      <w:r>
        <w:rPr>
          <w:rFonts w:ascii="Arial" w:hAnsi="Arial" w:cs="Arial"/>
          <w:b/>
          <w:sz w:val="24"/>
          <w:szCs w:val="24"/>
          <w:lang w:val="en-GB"/>
        </w:rPr>
        <w:t xml:space="preserve">     </w:t>
      </w:r>
      <w:r w:rsidR="000426A4" w:rsidRPr="00D25866">
        <w:rPr>
          <w:rFonts w:ascii="Arial" w:hAnsi="Arial" w:cs="Arial"/>
          <w:b/>
          <w:sz w:val="24"/>
          <w:szCs w:val="24"/>
          <w:lang w:val="en-GB"/>
        </w:rPr>
        <w:t xml:space="preserve"> </w:t>
      </w:r>
      <w:r w:rsidR="000426A4" w:rsidRPr="00D25866">
        <w:rPr>
          <w:rFonts w:ascii="Arial" w:hAnsi="Arial" w:cs="Arial"/>
          <w:sz w:val="24"/>
          <w:szCs w:val="24"/>
        </w:rPr>
        <w:t xml:space="preserve">This research was supported by National Institutes of Health Grants </w:t>
      </w:r>
      <w:r w:rsidR="000426A4" w:rsidRPr="00D25866">
        <w:rPr>
          <w:rFonts w:ascii="Arial" w:hAnsi="Arial" w:cs="Arial"/>
          <w:color w:val="000000"/>
          <w:sz w:val="24"/>
          <w:szCs w:val="24"/>
        </w:rPr>
        <w:t xml:space="preserve">R01 NS39422 and </w:t>
      </w:r>
      <w:proofErr w:type="spellStart"/>
      <w:r w:rsidR="000426A4" w:rsidRPr="00D25866">
        <w:rPr>
          <w:rFonts w:ascii="Arial" w:hAnsi="Arial" w:cs="Arial"/>
          <w:sz w:val="24"/>
          <w:szCs w:val="24"/>
        </w:rPr>
        <w:t>Sanidad</w:t>
      </w:r>
      <w:proofErr w:type="spellEnd"/>
      <w:r w:rsidR="000426A4" w:rsidRPr="00D25866">
        <w:rPr>
          <w:rFonts w:ascii="Arial" w:hAnsi="Arial" w:cs="Arial"/>
          <w:sz w:val="24"/>
          <w:szCs w:val="24"/>
        </w:rPr>
        <w:t xml:space="preserve"> </w:t>
      </w:r>
      <w:proofErr w:type="spellStart"/>
      <w:r w:rsidR="000426A4" w:rsidRPr="00D25866">
        <w:rPr>
          <w:rFonts w:ascii="Arial" w:hAnsi="Arial" w:cs="Arial"/>
          <w:sz w:val="24"/>
          <w:szCs w:val="24"/>
        </w:rPr>
        <w:t>Castilla</w:t>
      </w:r>
      <w:proofErr w:type="spellEnd"/>
      <w:r w:rsidR="000426A4" w:rsidRPr="00D25866">
        <w:rPr>
          <w:rFonts w:ascii="Arial" w:hAnsi="Arial" w:cs="Arial"/>
          <w:sz w:val="24"/>
          <w:szCs w:val="24"/>
        </w:rPr>
        <w:t xml:space="preserve"> y León (SACYL), Biomedicine project GRS 157-A, Health Research Grant PI 070846, and the European General Development Co-funding.  </w:t>
      </w:r>
      <w:r w:rsidR="000426A4" w:rsidRPr="00D25866">
        <w:rPr>
          <w:rFonts w:ascii="Arial" w:hAnsi="Arial" w:cs="Arial"/>
          <w:color w:val="000000"/>
          <w:sz w:val="24"/>
          <w:szCs w:val="24"/>
        </w:rPr>
        <w:t xml:space="preserve"> The authors declare that there are no conflicts of interest and</w:t>
      </w:r>
      <w:r w:rsidR="000426A4" w:rsidRPr="00D25866">
        <w:rPr>
          <w:rFonts w:ascii="Arial" w:hAnsi="Arial" w:cs="Arial"/>
          <w:sz w:val="24"/>
          <w:szCs w:val="24"/>
        </w:rPr>
        <w:t xml:space="preserve"> no competing financial interests.</w:t>
      </w:r>
    </w:p>
    <w:p w:rsidR="002A4EBB" w:rsidRDefault="002A4EBB" w:rsidP="002A4EBB">
      <w:pPr>
        <w:spacing w:line="480" w:lineRule="auto"/>
        <w:rPr>
          <w:rFonts w:ascii="Arial" w:hAnsi="Arial" w:cs="Arial"/>
          <w:b/>
          <w:color w:val="000000"/>
          <w:sz w:val="24"/>
          <w:szCs w:val="24"/>
        </w:rPr>
      </w:pPr>
    </w:p>
    <w:p w:rsidR="002A4EBB" w:rsidRPr="000A5DB9" w:rsidRDefault="002A4EBB" w:rsidP="002A4EBB">
      <w:pPr>
        <w:spacing w:line="480" w:lineRule="auto"/>
        <w:rPr>
          <w:rFonts w:ascii="Arial" w:hAnsi="Arial" w:cs="Arial"/>
          <w:b/>
          <w:color w:val="000000"/>
          <w:sz w:val="24"/>
          <w:szCs w:val="24"/>
        </w:rPr>
      </w:pPr>
      <w:r w:rsidRPr="000A5DB9">
        <w:rPr>
          <w:rFonts w:ascii="Arial" w:hAnsi="Arial" w:cs="Arial"/>
          <w:b/>
          <w:color w:val="000000"/>
          <w:sz w:val="24"/>
          <w:szCs w:val="24"/>
        </w:rPr>
        <w:t>Conflict of Interest Statement</w:t>
      </w:r>
    </w:p>
    <w:p w:rsidR="002A4EBB" w:rsidRPr="000A5DB9" w:rsidRDefault="002A4EBB" w:rsidP="002A4EBB">
      <w:pPr>
        <w:spacing w:line="480" w:lineRule="auto"/>
        <w:rPr>
          <w:rFonts w:ascii="Arial" w:hAnsi="Arial" w:cs="Arial"/>
          <w:color w:val="000000"/>
          <w:sz w:val="24"/>
          <w:szCs w:val="24"/>
        </w:rPr>
      </w:pPr>
      <w:r w:rsidRPr="000A5DB9">
        <w:rPr>
          <w:rFonts w:ascii="Arial" w:hAnsi="Arial" w:cs="Arial"/>
          <w:color w:val="000000"/>
          <w:sz w:val="24"/>
          <w:szCs w:val="24"/>
        </w:rPr>
        <w:lastRenderedPageBreak/>
        <w:t xml:space="preserve">      The authors declare that there are no conflicts of interest and</w:t>
      </w:r>
      <w:r w:rsidRPr="000A5DB9">
        <w:rPr>
          <w:rFonts w:ascii="Arial" w:hAnsi="Arial" w:cs="Arial"/>
          <w:sz w:val="24"/>
          <w:szCs w:val="24"/>
        </w:rPr>
        <w:t xml:space="preserve"> no competing financial interests.</w:t>
      </w:r>
    </w:p>
    <w:p w:rsidR="00CE18FF" w:rsidRDefault="00CE18FF" w:rsidP="00580075">
      <w:pPr>
        <w:widowControl w:val="0"/>
        <w:rPr>
          <w:rFonts w:ascii="Arial" w:hAnsi="Arial" w:cs="Arial"/>
          <w:b/>
          <w:sz w:val="24"/>
          <w:szCs w:val="24"/>
        </w:rPr>
      </w:pPr>
    </w:p>
    <w:p w:rsidR="008F096B" w:rsidRPr="00924126" w:rsidRDefault="00924126" w:rsidP="00CE18FF">
      <w:pPr>
        <w:pageBreakBefore/>
        <w:widowControl w:val="0"/>
        <w:rPr>
          <w:rFonts w:ascii="Arial" w:hAnsi="Arial" w:cs="Arial"/>
          <w:b/>
          <w:sz w:val="24"/>
          <w:szCs w:val="24"/>
        </w:rPr>
      </w:pPr>
      <w:r w:rsidRPr="00924126">
        <w:rPr>
          <w:rFonts w:ascii="Arial" w:hAnsi="Arial" w:cs="Arial"/>
          <w:b/>
          <w:sz w:val="24"/>
          <w:szCs w:val="24"/>
        </w:rPr>
        <w:lastRenderedPageBreak/>
        <w:t>References</w:t>
      </w:r>
    </w:p>
    <w:p w:rsidR="0084477D" w:rsidRPr="002A4EBB" w:rsidRDefault="00CC6C6C" w:rsidP="0084477D">
      <w:pPr>
        <w:spacing w:after="0" w:line="480" w:lineRule="auto"/>
        <w:rPr>
          <w:rFonts w:ascii="Arial" w:hAnsi="Arial" w:cs="Arial"/>
          <w:sz w:val="24"/>
          <w:szCs w:val="24"/>
        </w:rPr>
      </w:pPr>
      <w:r w:rsidRPr="002A4EBB">
        <w:rPr>
          <w:rFonts w:ascii="Arial" w:hAnsi="Arial" w:cs="Arial"/>
          <w:sz w:val="24"/>
          <w:szCs w:val="24"/>
        </w:rPr>
        <w:fldChar w:fldCharType="begin"/>
      </w:r>
      <w:r w:rsidR="0084477D" w:rsidRPr="002A4EBB">
        <w:rPr>
          <w:rFonts w:ascii="Arial" w:hAnsi="Arial" w:cs="Arial"/>
          <w:sz w:val="24"/>
          <w:szCs w:val="24"/>
        </w:rPr>
        <w:instrText xml:space="preserve"> ADDIN EN.REFLIST </w:instrText>
      </w:r>
      <w:r w:rsidRPr="002A4EBB">
        <w:rPr>
          <w:rFonts w:ascii="Arial" w:hAnsi="Arial" w:cs="Arial"/>
          <w:sz w:val="24"/>
          <w:szCs w:val="24"/>
        </w:rPr>
        <w:fldChar w:fldCharType="separate"/>
      </w:r>
      <w:r w:rsidR="0084477D" w:rsidRPr="002A4EBB">
        <w:rPr>
          <w:rFonts w:ascii="Arial" w:hAnsi="Arial" w:cs="Arial"/>
          <w:sz w:val="24"/>
          <w:szCs w:val="24"/>
        </w:rPr>
        <w:t>1</w:t>
      </w:r>
      <w:r w:rsidR="0084477D" w:rsidRPr="002A4EBB">
        <w:rPr>
          <w:rFonts w:ascii="Arial" w:hAnsi="Arial" w:cs="Arial"/>
          <w:sz w:val="24"/>
          <w:szCs w:val="24"/>
        </w:rPr>
        <w:tab/>
        <w:t xml:space="preserve">Louis ED, Ferreira JJ: How common is the most common adult movement disorder? Update on the worldwide prevalence of essential tremor. Mov Disord </w:t>
      </w:r>
      <w:r w:rsidR="0084477D">
        <w:rPr>
          <w:rFonts w:ascii="Arial" w:hAnsi="Arial" w:cs="Arial"/>
          <w:sz w:val="24"/>
          <w:szCs w:val="24"/>
        </w:rPr>
        <w:t>2010;25:435-541.</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2</w:t>
      </w:r>
      <w:r w:rsidRPr="002A4EBB">
        <w:rPr>
          <w:rFonts w:ascii="Arial" w:hAnsi="Arial" w:cs="Arial"/>
          <w:sz w:val="24"/>
          <w:szCs w:val="24"/>
        </w:rPr>
        <w:tab/>
        <w:t>Benito-Leon J: Essential tremor: From a monosymptomatic disorder to a more complex entity. Neuroepidemiology 2008;31:191-192.</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3</w:t>
      </w:r>
      <w:r w:rsidRPr="002A4EBB">
        <w:rPr>
          <w:rFonts w:ascii="Arial" w:hAnsi="Arial" w:cs="Arial"/>
          <w:sz w:val="24"/>
          <w:szCs w:val="24"/>
        </w:rPr>
        <w:tab/>
        <w:t>Bermejo-Pareja F, Louis ED, Benito-Leon J: Risk of incident dementia in essential tremor: A population-based study. Mov Disord 2007</w:t>
      </w:r>
      <w:r>
        <w:rPr>
          <w:rFonts w:ascii="Arial" w:hAnsi="Arial" w:cs="Arial"/>
          <w:sz w:val="24"/>
          <w:szCs w:val="24"/>
        </w:rPr>
        <w:t>;22:1573-1580</w:t>
      </w:r>
      <w:r>
        <w:t>.</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4</w:t>
      </w:r>
      <w:r w:rsidRPr="002A4EBB">
        <w:rPr>
          <w:rFonts w:ascii="Arial" w:hAnsi="Arial" w:cs="Arial"/>
          <w:sz w:val="24"/>
          <w:szCs w:val="24"/>
        </w:rPr>
        <w:tab/>
        <w:t>Dogu O, Sevim S, Camdeviren H, Sasmaz T, Bugdayci R, Aral M, Kaleagasi H, Un S, Louis ED: Prevalence of essential tremor: Door-to-door neurologic exams in mersin province, turkey. Neurology 2003;61:1804-1806.</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5</w:t>
      </w:r>
      <w:r w:rsidRPr="002A4EBB">
        <w:rPr>
          <w:rFonts w:ascii="Arial" w:hAnsi="Arial" w:cs="Arial"/>
          <w:sz w:val="24"/>
          <w:szCs w:val="24"/>
        </w:rPr>
        <w:tab/>
        <w:t>Dogu O, Louis ED, Sevim S, Kaleagasi H, Aral M: Clinical characteristics of essential tremor in mersin, turkey--a population-based door-to-door study. J Neurol 2005;252:570-574.</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6</w:t>
      </w:r>
      <w:r w:rsidRPr="002A4EBB">
        <w:rPr>
          <w:rFonts w:ascii="Arial" w:hAnsi="Arial" w:cs="Arial"/>
          <w:sz w:val="24"/>
          <w:szCs w:val="24"/>
        </w:rPr>
        <w:tab/>
        <w:t>Louis ED, Ford B, Pullman S, Baron K: How normal is 'normal'? Mild tremor in a multiethnic cohort of normal subjects. Arch Neurol 1998;55:222-227.</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7</w:t>
      </w:r>
      <w:r w:rsidRPr="002A4EBB">
        <w:rPr>
          <w:rFonts w:ascii="Arial" w:hAnsi="Arial" w:cs="Arial"/>
          <w:sz w:val="24"/>
          <w:szCs w:val="24"/>
        </w:rPr>
        <w:tab/>
        <w:t>Benito-Leon J, Bermejo-Pareja F, Morales JM, Vega S, Molina JA: Prevalence of essential tremor in three elderly populations of central spain. Mov Disord 2003;18:389-394.</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8</w:t>
      </w:r>
      <w:r w:rsidRPr="002A4EBB">
        <w:rPr>
          <w:rFonts w:ascii="Arial" w:hAnsi="Arial" w:cs="Arial"/>
          <w:sz w:val="24"/>
          <w:szCs w:val="24"/>
        </w:rPr>
        <w:tab/>
        <w:t>Louis ED, Dure L</w:t>
      </w:r>
      <w:r>
        <w:rPr>
          <w:rFonts w:ascii="Arial" w:hAnsi="Arial" w:cs="Arial"/>
          <w:sz w:val="24"/>
          <w:szCs w:val="24"/>
        </w:rPr>
        <w:t xml:space="preserve">, </w:t>
      </w:r>
      <w:r w:rsidRPr="002A4EBB">
        <w:rPr>
          <w:rFonts w:ascii="Arial" w:hAnsi="Arial" w:cs="Arial"/>
          <w:sz w:val="24"/>
          <w:szCs w:val="24"/>
        </w:rPr>
        <w:t>Pullman S: Essential tremor in childhood: A series of nineteen cases. Mov Disord 2001;16:921-923.</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9</w:t>
      </w:r>
      <w:r w:rsidRPr="002A4EBB">
        <w:rPr>
          <w:rFonts w:ascii="Arial" w:hAnsi="Arial" w:cs="Arial"/>
          <w:sz w:val="24"/>
          <w:szCs w:val="24"/>
        </w:rPr>
        <w:tab/>
        <w:t xml:space="preserve">Cubo E, Saez Velasco S, Delgado Benito V, Ausin Villaverde V, Maria Trejo Gabriel YGJ, Martin Santidrian A, Macarron Vicente J, Cordero Guevara J, Louis ED, </w:t>
      </w:r>
      <w:r w:rsidRPr="002A4EBB">
        <w:rPr>
          <w:rFonts w:ascii="Arial" w:hAnsi="Arial" w:cs="Arial"/>
          <w:sz w:val="24"/>
          <w:szCs w:val="24"/>
        </w:rPr>
        <w:lastRenderedPageBreak/>
        <w:t>Benito-Leon J: Validation of screening instruments for neuroepidemiological surveys of tic disorders. Mov Disord;26:520-526.</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10</w:t>
      </w:r>
      <w:r w:rsidRPr="002A4EBB">
        <w:rPr>
          <w:rFonts w:ascii="Arial" w:hAnsi="Arial" w:cs="Arial"/>
          <w:sz w:val="24"/>
          <w:szCs w:val="24"/>
        </w:rPr>
        <w:tab/>
        <w:t>Hafeman D, Ahsan H, Islam T, Louis E: Betel quid: Its tremor-producing effects in residents of araihazar, bangladesh. Mov Disord 2006;21:567-571.</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11</w:t>
      </w:r>
      <w:r w:rsidRPr="002A4EBB">
        <w:rPr>
          <w:rFonts w:ascii="Arial" w:hAnsi="Arial" w:cs="Arial"/>
          <w:sz w:val="24"/>
          <w:szCs w:val="24"/>
        </w:rPr>
        <w:tab/>
        <w:t>Louis ED, Thawani SP, Andrews HF: Prevalence of essential tremor in a multiethnic, community-based study in northern manhattan, new york, n.Y. Neuroepidemiology 2009;32:208-214.</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12</w:t>
      </w:r>
      <w:r w:rsidRPr="002A4EBB">
        <w:rPr>
          <w:rFonts w:ascii="Arial" w:hAnsi="Arial" w:cs="Arial"/>
          <w:sz w:val="24"/>
          <w:szCs w:val="24"/>
        </w:rPr>
        <w:tab/>
        <w:t>Marshall J: Physiological tremor in children. J Neurol Neurosurg Psychiatry 1959;22:33-35.</w:t>
      </w:r>
    </w:p>
    <w:p w:rsidR="0084477D" w:rsidRDefault="0084477D" w:rsidP="0084477D">
      <w:pPr>
        <w:spacing w:after="0" w:line="480" w:lineRule="auto"/>
        <w:rPr>
          <w:rFonts w:ascii="Arial" w:hAnsi="Arial" w:cs="Arial"/>
          <w:sz w:val="24"/>
          <w:szCs w:val="24"/>
        </w:rPr>
      </w:pPr>
      <w:r w:rsidRPr="002A4EBB">
        <w:rPr>
          <w:rFonts w:ascii="Arial" w:hAnsi="Arial" w:cs="Arial"/>
          <w:sz w:val="24"/>
          <w:szCs w:val="24"/>
        </w:rPr>
        <w:t>1</w:t>
      </w:r>
      <w:r>
        <w:rPr>
          <w:rFonts w:ascii="Arial" w:hAnsi="Arial" w:cs="Arial"/>
          <w:sz w:val="24"/>
          <w:szCs w:val="24"/>
        </w:rPr>
        <w:t>3</w:t>
      </w:r>
      <w:r w:rsidRPr="002A4EBB">
        <w:rPr>
          <w:rFonts w:ascii="Arial" w:hAnsi="Arial" w:cs="Arial"/>
          <w:sz w:val="24"/>
          <w:szCs w:val="24"/>
        </w:rPr>
        <w:tab/>
        <w:t>Raethjen J, Pawlas F, Lindemann M, Wenzelburger R, Deuschl G: Determinants of physiologic tremor in a large normal population. Clin Neurophysiol 2000;111:1825-1837.</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w:t>
      </w:r>
      <w:r>
        <w:rPr>
          <w:rFonts w:ascii="Arial" w:hAnsi="Arial" w:cs="Arial"/>
          <w:sz w:val="24"/>
          <w:szCs w:val="24"/>
        </w:rPr>
        <w:t>4</w:t>
      </w:r>
      <w:r w:rsidRPr="002A4EBB">
        <w:rPr>
          <w:rFonts w:ascii="Arial" w:hAnsi="Arial" w:cs="Arial"/>
          <w:sz w:val="24"/>
          <w:szCs w:val="24"/>
        </w:rPr>
        <w:tab/>
        <w:t>Smits-Engelsman BC, Van Galen GP: Dysgraphia in children: Lasting psychomotor deficiency or transient developmental delay? J Exp Child Psychol 1997;67:164-184.</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w:t>
      </w:r>
      <w:r>
        <w:rPr>
          <w:rFonts w:ascii="Arial" w:hAnsi="Arial" w:cs="Arial"/>
          <w:sz w:val="24"/>
          <w:szCs w:val="24"/>
        </w:rPr>
        <w:t>5</w:t>
      </w:r>
      <w:r w:rsidRPr="002A4EBB">
        <w:rPr>
          <w:rFonts w:ascii="Arial" w:hAnsi="Arial" w:cs="Arial"/>
          <w:sz w:val="24"/>
          <w:szCs w:val="24"/>
        </w:rPr>
        <w:tab/>
        <w:t>Ondo WG, Wang A, Thomas M, Vuong KD: Evaluating factors that can influence spirography ratings in patients with essential tremor. Parkinsonism Relat Disord 2005;11:45-48.</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w:t>
      </w:r>
      <w:r>
        <w:rPr>
          <w:rFonts w:ascii="Arial" w:hAnsi="Arial" w:cs="Arial"/>
          <w:sz w:val="24"/>
          <w:szCs w:val="24"/>
        </w:rPr>
        <w:t>6</w:t>
      </w:r>
      <w:r w:rsidRPr="002A4EBB">
        <w:rPr>
          <w:rFonts w:ascii="Arial" w:hAnsi="Arial" w:cs="Arial"/>
          <w:sz w:val="24"/>
          <w:szCs w:val="24"/>
        </w:rPr>
        <w:tab/>
        <w:t>Louis ED: Kinetic tremor: Differences between smokers and non-smokers. Neurotoxicology 2007;28:569-575.</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17</w:t>
      </w:r>
      <w:r w:rsidRPr="002A4EBB">
        <w:rPr>
          <w:rFonts w:ascii="Arial" w:hAnsi="Arial" w:cs="Arial"/>
          <w:sz w:val="24"/>
          <w:szCs w:val="24"/>
        </w:rPr>
        <w:tab/>
        <w:t xml:space="preserve">Louis ED, Hafeman D, Parvez F, Liu X, Alcalay RN, Islam T, Ahmed A, Siddique AB, Patwary TI, Melkonian S, Argos M, Levy D, Ahsan H: Tremor severity and age:  A </w:t>
      </w:r>
      <w:r w:rsidRPr="002A4EBB">
        <w:rPr>
          <w:rFonts w:ascii="Arial" w:hAnsi="Arial" w:cs="Arial"/>
          <w:sz w:val="24"/>
          <w:szCs w:val="24"/>
        </w:rPr>
        <w:lastRenderedPageBreak/>
        <w:t>cross-sectional, population-based study of 2,524 young and midlife normal adults Mov Disord 2011 Mar 25. doi: 10.1002/mds.23674. [Epub ahead of print]</w:t>
      </w:r>
    </w:p>
    <w:p w:rsidR="0084477D" w:rsidRPr="002A4EBB" w:rsidRDefault="0084477D" w:rsidP="0084477D">
      <w:pPr>
        <w:spacing w:after="0" w:line="480" w:lineRule="auto"/>
        <w:rPr>
          <w:rFonts w:ascii="Arial" w:hAnsi="Arial" w:cs="Arial"/>
          <w:sz w:val="24"/>
          <w:szCs w:val="24"/>
        </w:rPr>
      </w:pPr>
      <w:r w:rsidRPr="002A4EBB">
        <w:rPr>
          <w:rFonts w:ascii="Arial" w:hAnsi="Arial" w:cs="Arial"/>
          <w:sz w:val="24"/>
          <w:szCs w:val="24"/>
        </w:rPr>
        <w:t>18</w:t>
      </w:r>
      <w:r w:rsidRPr="002A4EBB">
        <w:rPr>
          <w:rFonts w:ascii="Arial" w:hAnsi="Arial" w:cs="Arial"/>
          <w:sz w:val="24"/>
          <w:szCs w:val="24"/>
        </w:rPr>
        <w:tab/>
        <w:t>Louis ED, Wendt KJ, Ford B: Senile tremor. What is the prevalence and severity of tremor in older adults? Gerontology 2000;46:12-16.</w:t>
      </w:r>
    </w:p>
    <w:p w:rsidR="0084477D" w:rsidRPr="002A4EBB" w:rsidRDefault="0084477D" w:rsidP="0084477D">
      <w:pPr>
        <w:spacing w:after="0" w:line="480" w:lineRule="auto"/>
        <w:rPr>
          <w:rFonts w:ascii="Arial" w:hAnsi="Arial" w:cs="Arial"/>
          <w:sz w:val="24"/>
          <w:szCs w:val="24"/>
        </w:rPr>
      </w:pPr>
    </w:p>
    <w:p w:rsidR="007B7CE7" w:rsidRPr="009114D4" w:rsidRDefault="00CC6C6C" w:rsidP="0084477D">
      <w:pPr>
        <w:spacing w:after="0" w:line="240" w:lineRule="auto"/>
        <w:rPr>
          <w:rFonts w:cs="Calibri"/>
          <w:szCs w:val="24"/>
          <w:highlight w:val="cyan"/>
        </w:rPr>
      </w:pPr>
      <w:r w:rsidRPr="002A4EBB">
        <w:rPr>
          <w:rFonts w:ascii="Arial" w:hAnsi="Arial" w:cs="Arial"/>
          <w:sz w:val="24"/>
          <w:szCs w:val="24"/>
        </w:rPr>
        <w:fldChar w:fldCharType="end"/>
      </w:r>
      <w:r w:rsidRPr="009114D4">
        <w:rPr>
          <w:rFonts w:ascii="Arial" w:hAnsi="Arial" w:cs="Arial"/>
          <w:sz w:val="24"/>
          <w:szCs w:val="24"/>
          <w:highlight w:val="cyan"/>
        </w:rPr>
        <w:fldChar w:fldCharType="begin"/>
      </w:r>
      <w:r w:rsidR="008F096B" w:rsidRPr="009114D4">
        <w:rPr>
          <w:rFonts w:ascii="Arial" w:hAnsi="Arial" w:cs="Arial"/>
          <w:sz w:val="24"/>
          <w:szCs w:val="24"/>
          <w:highlight w:val="cyan"/>
        </w:rPr>
        <w:instrText xml:space="preserve"> ADDIN EN.REFLIST </w:instrText>
      </w:r>
      <w:r w:rsidRPr="009114D4">
        <w:rPr>
          <w:rFonts w:ascii="Arial" w:hAnsi="Arial" w:cs="Arial"/>
          <w:sz w:val="24"/>
          <w:szCs w:val="24"/>
          <w:highlight w:val="cyan"/>
        </w:rPr>
        <w:fldChar w:fldCharType="separate"/>
      </w:r>
    </w:p>
    <w:p w:rsidR="007B7CE7" w:rsidRPr="009114D4" w:rsidRDefault="007B7CE7" w:rsidP="007B7CE7">
      <w:pPr>
        <w:spacing w:after="0" w:line="240" w:lineRule="auto"/>
        <w:rPr>
          <w:rFonts w:cs="Calibri"/>
          <w:szCs w:val="24"/>
          <w:highlight w:val="cyan"/>
        </w:rPr>
      </w:pPr>
    </w:p>
    <w:p w:rsidR="00D66153" w:rsidRPr="002A5E30" w:rsidRDefault="00CC6C6C" w:rsidP="007B7CE7">
      <w:pPr>
        <w:spacing w:after="0" w:line="240" w:lineRule="auto"/>
        <w:ind w:left="720" w:hanging="720"/>
        <w:rPr>
          <w:rFonts w:ascii="Arial" w:eastAsia="Times New Roman" w:hAnsi="Arial" w:cs="Arial"/>
          <w:sz w:val="24"/>
          <w:szCs w:val="24"/>
        </w:rPr>
      </w:pPr>
      <w:r w:rsidRPr="009114D4">
        <w:rPr>
          <w:rFonts w:ascii="Arial" w:hAnsi="Arial" w:cs="Arial"/>
          <w:sz w:val="24"/>
          <w:szCs w:val="24"/>
          <w:highlight w:val="cyan"/>
        </w:rPr>
        <w:fldChar w:fldCharType="end"/>
      </w:r>
      <w:r w:rsidR="00D66153" w:rsidRPr="002A5E30">
        <w:rPr>
          <w:rFonts w:ascii="Arial" w:eastAsia="Times New Roman" w:hAnsi="Arial" w:cs="Arial"/>
          <w:i/>
          <w:iCs/>
          <w:sz w:val="24"/>
          <w:szCs w:val="24"/>
        </w:rPr>
        <w:t xml:space="preserve"> </w:t>
      </w:r>
    </w:p>
    <w:p w:rsidR="008973A7" w:rsidRPr="000105BF" w:rsidRDefault="008973A7" w:rsidP="00A4453D">
      <w:pPr>
        <w:pStyle w:val="NormalWeb"/>
        <w:spacing w:before="0" w:beforeAutospacing="0" w:after="0" w:afterAutospacing="0" w:line="480" w:lineRule="auto"/>
        <w:rPr>
          <w:rFonts w:ascii="Arial" w:hAnsi="Arial" w:cs="Arial"/>
          <w:color w:val="000000"/>
          <w:lang w:val="es-ES"/>
        </w:rPr>
      </w:pPr>
    </w:p>
    <w:p w:rsidR="009C336A" w:rsidRPr="00CE18FF" w:rsidRDefault="009C336A" w:rsidP="009C336A">
      <w:pPr>
        <w:pageBreakBefore/>
        <w:widowControl w:val="0"/>
        <w:spacing w:after="0" w:line="480" w:lineRule="auto"/>
        <w:rPr>
          <w:rFonts w:ascii="Arial" w:hAnsi="Arial" w:cs="Arial"/>
          <w:sz w:val="24"/>
          <w:szCs w:val="24"/>
        </w:rPr>
      </w:pPr>
      <w:r w:rsidRPr="00CE18FF">
        <w:rPr>
          <w:rFonts w:ascii="Arial" w:hAnsi="Arial" w:cs="Arial"/>
          <w:sz w:val="24"/>
          <w:szCs w:val="24"/>
        </w:rPr>
        <w:lastRenderedPageBreak/>
        <w:t>Table</w:t>
      </w:r>
      <w:r>
        <w:rPr>
          <w:rFonts w:ascii="Arial" w:hAnsi="Arial" w:cs="Arial"/>
          <w:sz w:val="24"/>
          <w:szCs w:val="24"/>
        </w:rPr>
        <w:t xml:space="preserve"> 1</w:t>
      </w:r>
      <w:r w:rsidRPr="00CE18FF">
        <w:rPr>
          <w:rFonts w:ascii="Arial" w:hAnsi="Arial" w:cs="Arial"/>
          <w:sz w:val="24"/>
          <w:szCs w:val="24"/>
        </w:rPr>
        <w:t xml:space="preserve">: Overall tremor </w:t>
      </w:r>
      <w:r>
        <w:rPr>
          <w:rFonts w:ascii="Arial" w:hAnsi="Arial" w:cs="Arial"/>
          <w:sz w:val="24"/>
          <w:szCs w:val="24"/>
        </w:rPr>
        <w:t>ratings</w:t>
      </w:r>
      <w:r w:rsidRPr="00CE18FF">
        <w:rPr>
          <w:rFonts w:ascii="Arial" w:hAnsi="Arial" w:cs="Arial"/>
          <w:sz w:val="24"/>
          <w:szCs w:val="24"/>
        </w:rPr>
        <w:t xml:space="preserve"> in boys vs. girls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Overall tremor rating</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Boys (n = 482)</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Girls (n = 337)</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0.5</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3 (0.6%)</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3 (0.9%)</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1</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260 (53.9%)</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213 (63.2%)</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1.5</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146 (30.3%)</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91 (27.0%)</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62 (12.9%)</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28 (8.3%)</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2.5</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9 (1.9%)</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 (0.6%)</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3</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2 (0.4%)</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3.5</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r>
      <w:tr w:rsidR="009C336A" w:rsidRPr="007A3673" w:rsidTr="002912A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4</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c>
          <w:tcPr>
            <w:tcW w:w="3192" w:type="dxa"/>
          </w:tcPr>
          <w:p w:rsidR="009C336A" w:rsidRPr="007A3673" w:rsidRDefault="009C336A" w:rsidP="002912AC">
            <w:pPr>
              <w:widowControl w:val="0"/>
              <w:spacing w:after="0" w:line="480" w:lineRule="auto"/>
              <w:rPr>
                <w:rFonts w:ascii="Arial" w:hAnsi="Arial" w:cs="Arial"/>
                <w:sz w:val="24"/>
                <w:szCs w:val="24"/>
              </w:rPr>
            </w:pPr>
            <w:r w:rsidRPr="007A3673">
              <w:rPr>
                <w:rFonts w:ascii="Arial" w:hAnsi="Arial" w:cs="Arial"/>
                <w:sz w:val="24"/>
                <w:szCs w:val="24"/>
              </w:rPr>
              <w:t>0 (0.0%)</w:t>
            </w:r>
          </w:p>
        </w:tc>
      </w:tr>
    </w:tbl>
    <w:p w:rsidR="009C336A" w:rsidRDefault="009C336A" w:rsidP="009C336A">
      <w:pPr>
        <w:widowControl w:val="0"/>
        <w:spacing w:after="0" w:line="240" w:lineRule="auto"/>
        <w:rPr>
          <w:rFonts w:ascii="Arial" w:hAnsi="Arial" w:cs="Arial"/>
          <w:color w:val="000000"/>
        </w:rPr>
      </w:pPr>
      <w:r>
        <w:rPr>
          <w:rFonts w:ascii="Arial" w:hAnsi="Arial" w:cs="Arial"/>
          <w:color w:val="000000"/>
        </w:rPr>
        <w:t>Overall tremor rating may range from 0 – 4</w:t>
      </w:r>
      <w:r w:rsidR="006F46D4">
        <w:rPr>
          <w:rFonts w:ascii="Arial" w:hAnsi="Arial" w:cs="Arial"/>
          <w:color w:val="000000"/>
        </w:rPr>
        <w:t xml:space="preserve"> and was the sum of the right (0 – 2) and left (0 – 2) tremor ratings for each participant.</w:t>
      </w:r>
    </w:p>
    <w:p w:rsidR="009C336A" w:rsidRDefault="009C336A" w:rsidP="009C336A">
      <w:pPr>
        <w:widowControl w:val="0"/>
        <w:spacing w:after="0" w:line="240" w:lineRule="auto"/>
        <w:rPr>
          <w:rFonts w:ascii="Arial" w:hAnsi="Arial" w:cs="Arial"/>
          <w:color w:val="000000"/>
        </w:rPr>
      </w:pPr>
      <w:r>
        <w:rPr>
          <w:rFonts w:ascii="Arial" w:hAnsi="Arial" w:cs="Arial"/>
          <w:color w:val="000000"/>
        </w:rPr>
        <w:t>Percentages are column percentages.</w:t>
      </w:r>
    </w:p>
    <w:p w:rsidR="009C336A" w:rsidRDefault="009C336A" w:rsidP="009C336A">
      <w:pPr>
        <w:widowControl w:val="0"/>
        <w:spacing w:after="0" w:line="240" w:lineRule="auto"/>
        <w:rPr>
          <w:rFonts w:ascii="Arial" w:hAnsi="Arial" w:cs="Arial"/>
          <w:color w:val="000000"/>
        </w:rPr>
      </w:pPr>
      <w:r>
        <w:rPr>
          <w:rFonts w:ascii="Arial" w:hAnsi="Arial" w:cs="Arial"/>
          <w:color w:val="000000"/>
        </w:rPr>
        <w:t>Chi-square test = 11.42, p = 0.04.</w:t>
      </w:r>
    </w:p>
    <w:p w:rsidR="00F01336" w:rsidRDefault="00F01336" w:rsidP="009C336A">
      <w:pPr>
        <w:widowControl w:val="0"/>
        <w:spacing w:after="0" w:line="240" w:lineRule="auto"/>
        <w:rPr>
          <w:rFonts w:ascii="Arial" w:hAnsi="Arial" w:cs="Arial"/>
          <w:color w:val="000000"/>
        </w:rPr>
      </w:pPr>
    </w:p>
    <w:p w:rsidR="006574AF" w:rsidRPr="00082320" w:rsidRDefault="00F01336" w:rsidP="00C34402">
      <w:pPr>
        <w:pageBreakBefore/>
        <w:widowControl w:val="0"/>
        <w:spacing w:after="0" w:line="480" w:lineRule="auto"/>
        <w:ind w:left="1440" w:hanging="1440"/>
        <w:rPr>
          <w:rFonts w:ascii="Arial" w:hAnsi="Arial" w:cs="Arial"/>
          <w:color w:val="000000"/>
          <w:sz w:val="24"/>
          <w:szCs w:val="24"/>
        </w:rPr>
      </w:pPr>
      <w:r w:rsidRPr="00082320">
        <w:rPr>
          <w:rFonts w:ascii="Arial" w:hAnsi="Arial" w:cs="Arial"/>
          <w:color w:val="000000"/>
          <w:sz w:val="24"/>
          <w:szCs w:val="24"/>
        </w:rPr>
        <w:lastRenderedPageBreak/>
        <w:t>Figure</w:t>
      </w:r>
      <w:r w:rsidR="006574AF" w:rsidRPr="00082320">
        <w:rPr>
          <w:rFonts w:ascii="Arial" w:hAnsi="Arial" w:cs="Arial"/>
          <w:color w:val="000000"/>
          <w:sz w:val="24"/>
          <w:szCs w:val="24"/>
        </w:rPr>
        <w:t xml:space="preserve"> 1</w:t>
      </w:r>
      <w:r w:rsidRPr="00082320">
        <w:rPr>
          <w:rFonts w:ascii="Arial" w:hAnsi="Arial" w:cs="Arial"/>
          <w:color w:val="000000"/>
          <w:sz w:val="24"/>
          <w:szCs w:val="24"/>
        </w:rPr>
        <w:t xml:space="preserve">: </w:t>
      </w:r>
      <w:r w:rsidR="00C34402" w:rsidRPr="00082320">
        <w:rPr>
          <w:rFonts w:ascii="Arial" w:hAnsi="Arial" w:cs="Arial"/>
          <w:color w:val="000000"/>
          <w:sz w:val="24"/>
          <w:szCs w:val="24"/>
        </w:rPr>
        <w:tab/>
      </w:r>
      <w:r w:rsidR="001648B5" w:rsidRPr="00082320">
        <w:rPr>
          <w:rFonts w:ascii="Arial" w:hAnsi="Arial" w:cs="Arial"/>
          <w:color w:val="000000"/>
          <w:sz w:val="24"/>
          <w:szCs w:val="24"/>
        </w:rPr>
        <w:t xml:space="preserve">The patient drew their spiral (lighter lines) in between the lines of a standardized, pre-drawn, photocopied spiral (darker lines). The patient’s </w:t>
      </w:r>
      <w:r w:rsidR="006574AF" w:rsidRPr="00082320">
        <w:rPr>
          <w:rFonts w:ascii="Arial" w:hAnsi="Arial" w:cs="Arial"/>
          <w:color w:val="000000"/>
          <w:sz w:val="24"/>
          <w:szCs w:val="24"/>
        </w:rPr>
        <w:t>spiral received a rating of 0.</w:t>
      </w:r>
      <w:r w:rsidR="001648B5" w:rsidRPr="00082320">
        <w:rPr>
          <w:rFonts w:ascii="Arial" w:hAnsi="Arial" w:cs="Arial"/>
          <w:color w:val="000000"/>
          <w:sz w:val="24"/>
          <w:szCs w:val="24"/>
        </w:rPr>
        <w:t xml:space="preserve">  </w:t>
      </w:r>
    </w:p>
    <w:p w:rsidR="006574AF" w:rsidRPr="00082320" w:rsidRDefault="006574AF" w:rsidP="006574AF">
      <w:pPr>
        <w:widowControl w:val="0"/>
        <w:spacing w:after="0" w:line="480" w:lineRule="auto"/>
        <w:rPr>
          <w:rFonts w:ascii="Arial" w:hAnsi="Arial" w:cs="Arial"/>
          <w:color w:val="000000"/>
          <w:sz w:val="24"/>
          <w:szCs w:val="24"/>
        </w:rPr>
      </w:pPr>
      <w:r w:rsidRPr="00082320">
        <w:rPr>
          <w:rFonts w:ascii="Arial" w:hAnsi="Arial" w:cs="Arial"/>
          <w:color w:val="000000"/>
          <w:sz w:val="24"/>
          <w:szCs w:val="24"/>
        </w:rPr>
        <w:t xml:space="preserve">Figure 2: </w:t>
      </w:r>
      <w:r w:rsidR="00C34402" w:rsidRPr="00082320">
        <w:rPr>
          <w:rFonts w:ascii="Arial" w:hAnsi="Arial" w:cs="Arial"/>
          <w:color w:val="000000"/>
          <w:sz w:val="24"/>
          <w:szCs w:val="24"/>
        </w:rPr>
        <w:tab/>
      </w:r>
      <w:r w:rsidRPr="00082320">
        <w:rPr>
          <w:rFonts w:ascii="Arial" w:hAnsi="Arial" w:cs="Arial"/>
          <w:color w:val="000000"/>
          <w:sz w:val="24"/>
          <w:szCs w:val="24"/>
        </w:rPr>
        <w:t>This spiral received a rating of 0.5.</w:t>
      </w:r>
    </w:p>
    <w:p w:rsidR="006574AF" w:rsidRPr="00082320" w:rsidRDefault="006574AF" w:rsidP="006574AF">
      <w:pPr>
        <w:widowControl w:val="0"/>
        <w:spacing w:after="0" w:line="480" w:lineRule="auto"/>
        <w:rPr>
          <w:rFonts w:ascii="Arial" w:hAnsi="Arial" w:cs="Arial"/>
          <w:color w:val="000000"/>
          <w:sz w:val="24"/>
          <w:szCs w:val="24"/>
        </w:rPr>
      </w:pPr>
      <w:r w:rsidRPr="00082320">
        <w:rPr>
          <w:rFonts w:ascii="Arial" w:hAnsi="Arial" w:cs="Arial"/>
          <w:color w:val="000000"/>
          <w:sz w:val="24"/>
          <w:szCs w:val="24"/>
        </w:rPr>
        <w:t xml:space="preserve">Figure </w:t>
      </w:r>
      <w:r w:rsidR="00082320" w:rsidRPr="00082320">
        <w:rPr>
          <w:rFonts w:ascii="Arial" w:hAnsi="Arial" w:cs="Arial"/>
          <w:color w:val="000000"/>
          <w:sz w:val="24"/>
          <w:szCs w:val="24"/>
        </w:rPr>
        <w:t>3</w:t>
      </w:r>
      <w:r w:rsidRPr="00082320">
        <w:rPr>
          <w:rFonts w:ascii="Arial" w:hAnsi="Arial" w:cs="Arial"/>
          <w:color w:val="000000"/>
          <w:sz w:val="24"/>
          <w:szCs w:val="24"/>
        </w:rPr>
        <w:t xml:space="preserve">: </w:t>
      </w:r>
      <w:r w:rsidR="00C34402" w:rsidRPr="00082320">
        <w:rPr>
          <w:rFonts w:ascii="Arial" w:hAnsi="Arial" w:cs="Arial"/>
          <w:color w:val="000000"/>
          <w:sz w:val="24"/>
          <w:szCs w:val="24"/>
        </w:rPr>
        <w:tab/>
      </w:r>
      <w:r w:rsidRPr="00082320">
        <w:rPr>
          <w:rFonts w:ascii="Arial" w:hAnsi="Arial" w:cs="Arial"/>
          <w:color w:val="000000"/>
          <w:sz w:val="24"/>
          <w:szCs w:val="24"/>
        </w:rPr>
        <w:t>This spiral received a rating of 1.</w:t>
      </w:r>
    </w:p>
    <w:p w:rsidR="006574AF" w:rsidRPr="001648B5" w:rsidRDefault="006574AF" w:rsidP="00C34402">
      <w:pPr>
        <w:widowControl w:val="0"/>
        <w:spacing w:after="0" w:line="480" w:lineRule="auto"/>
        <w:ind w:left="1440" w:hanging="1440"/>
        <w:rPr>
          <w:rFonts w:ascii="Arial" w:hAnsi="Arial" w:cs="Arial"/>
          <w:color w:val="000000"/>
          <w:sz w:val="24"/>
          <w:szCs w:val="24"/>
        </w:rPr>
      </w:pPr>
      <w:r w:rsidRPr="00082320">
        <w:rPr>
          <w:rFonts w:ascii="Arial" w:hAnsi="Arial" w:cs="Arial"/>
          <w:color w:val="000000"/>
          <w:sz w:val="24"/>
          <w:szCs w:val="24"/>
        </w:rPr>
        <w:t xml:space="preserve">Figure </w:t>
      </w:r>
      <w:r w:rsidR="00082320" w:rsidRPr="00082320">
        <w:rPr>
          <w:rFonts w:ascii="Arial" w:hAnsi="Arial" w:cs="Arial"/>
          <w:color w:val="000000"/>
          <w:sz w:val="24"/>
          <w:szCs w:val="24"/>
        </w:rPr>
        <w:t>4</w:t>
      </w:r>
      <w:r w:rsidRPr="00082320">
        <w:rPr>
          <w:rFonts w:ascii="Arial" w:hAnsi="Arial" w:cs="Arial"/>
          <w:color w:val="000000"/>
          <w:sz w:val="24"/>
          <w:szCs w:val="24"/>
        </w:rPr>
        <w:t xml:space="preserve">: </w:t>
      </w:r>
      <w:r w:rsidR="00C34402" w:rsidRPr="00082320">
        <w:rPr>
          <w:rFonts w:ascii="Arial" w:hAnsi="Arial" w:cs="Arial"/>
          <w:color w:val="000000"/>
          <w:sz w:val="24"/>
          <w:szCs w:val="24"/>
        </w:rPr>
        <w:tab/>
      </w:r>
      <w:r w:rsidRPr="00082320">
        <w:rPr>
          <w:rFonts w:ascii="Arial" w:hAnsi="Arial" w:cs="Arial"/>
          <w:color w:val="000000"/>
          <w:sz w:val="24"/>
          <w:szCs w:val="24"/>
        </w:rPr>
        <w:t xml:space="preserve">This spiral received a rating of </w:t>
      </w:r>
      <w:r w:rsidR="009A79C5" w:rsidRPr="00082320">
        <w:rPr>
          <w:rFonts w:ascii="Arial" w:hAnsi="Arial" w:cs="Arial"/>
          <w:color w:val="000000"/>
          <w:sz w:val="24"/>
          <w:szCs w:val="24"/>
        </w:rPr>
        <w:t>1.5</w:t>
      </w:r>
      <w:r w:rsidRPr="00082320">
        <w:rPr>
          <w:rFonts w:ascii="Arial" w:hAnsi="Arial" w:cs="Arial"/>
          <w:color w:val="000000"/>
          <w:sz w:val="24"/>
          <w:szCs w:val="24"/>
        </w:rPr>
        <w:t>.</w:t>
      </w:r>
      <w:r w:rsidR="001648B5" w:rsidRPr="00082320">
        <w:rPr>
          <w:rFonts w:ascii="Arial" w:hAnsi="Arial" w:cs="Arial"/>
          <w:color w:val="000000"/>
          <w:sz w:val="24"/>
          <w:szCs w:val="24"/>
        </w:rPr>
        <w:t xml:space="preserve"> Areas of tremor (i.e., oscillations) are interspersed with areas of sloppiness and spatial errors.</w:t>
      </w:r>
    </w:p>
    <w:p w:rsidR="009C336A" w:rsidRDefault="009C336A" w:rsidP="009C336A">
      <w:pPr>
        <w:widowControl w:val="0"/>
        <w:rPr>
          <w:rFonts w:ascii="Arial" w:hAnsi="Arial" w:cs="Arial"/>
          <w:b/>
          <w:sz w:val="24"/>
          <w:szCs w:val="24"/>
        </w:rPr>
      </w:pPr>
    </w:p>
    <w:p w:rsidR="00E668BD" w:rsidRPr="00E668BD" w:rsidRDefault="00E668BD" w:rsidP="00E668BD">
      <w:pPr>
        <w:spacing w:after="0" w:line="480" w:lineRule="auto"/>
        <w:rPr>
          <w:rFonts w:ascii="Arial" w:hAnsi="Arial" w:cs="Arial"/>
          <w:b/>
          <w:sz w:val="24"/>
          <w:szCs w:val="24"/>
        </w:rPr>
      </w:pPr>
    </w:p>
    <w:sectPr w:rsidR="00E668BD" w:rsidRPr="00E668BD" w:rsidSect="00227F4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E7" w:rsidRDefault="007B7CE7" w:rsidP="00BC413F">
      <w:pPr>
        <w:spacing w:after="0" w:line="240" w:lineRule="auto"/>
      </w:pPr>
      <w:r>
        <w:separator/>
      </w:r>
    </w:p>
  </w:endnote>
  <w:endnote w:type="continuationSeparator" w:id="0">
    <w:p w:rsidR="007B7CE7" w:rsidRDefault="007B7CE7" w:rsidP="00BC4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E7" w:rsidRDefault="00CC6C6C">
    <w:pPr>
      <w:pStyle w:val="Footer"/>
      <w:jc w:val="right"/>
    </w:pPr>
    <w:fldSimple w:instr=" PAGE   \* MERGEFORMAT ">
      <w:r w:rsidR="005B2A20">
        <w:rPr>
          <w:noProof/>
        </w:rPr>
        <w:t>3</w:t>
      </w:r>
    </w:fldSimple>
  </w:p>
  <w:p w:rsidR="007B7CE7" w:rsidRDefault="007B7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E7" w:rsidRDefault="007B7CE7" w:rsidP="00BC413F">
      <w:pPr>
        <w:spacing w:after="0" w:line="240" w:lineRule="auto"/>
      </w:pPr>
      <w:r>
        <w:separator/>
      </w:r>
    </w:p>
  </w:footnote>
  <w:footnote w:type="continuationSeparator" w:id="0">
    <w:p w:rsidR="007B7CE7" w:rsidRDefault="007B7CE7" w:rsidP="00BC4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DD1"/>
    <w:multiLevelType w:val="multilevel"/>
    <w:tmpl w:val="FC2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D4FBC"/>
    <w:multiLevelType w:val="multilevel"/>
    <w:tmpl w:val="5CF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40C55"/>
    <w:multiLevelType w:val="hybridMultilevel"/>
    <w:tmpl w:val="7342056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2D7100B3"/>
    <w:multiLevelType w:val="multilevel"/>
    <w:tmpl w:val="065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C77C0"/>
    <w:multiLevelType w:val="multilevel"/>
    <w:tmpl w:val="B97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E5101"/>
    <w:multiLevelType w:val="multilevel"/>
    <w:tmpl w:val="CDD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24582"/>
    <w:multiLevelType w:val="multilevel"/>
    <w:tmpl w:val="C17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C4A91"/>
    <w:multiLevelType w:val="multilevel"/>
    <w:tmpl w:val="A04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euro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dl-Saved Copy-1.enl&lt;/item&gt;&lt;/Libraries&gt;&lt;/ENLibraries&gt;"/>
  </w:docVars>
  <w:rsids>
    <w:rsidRoot w:val="000D7216"/>
    <w:rsid w:val="00000BCC"/>
    <w:rsid w:val="00004007"/>
    <w:rsid w:val="000105BF"/>
    <w:rsid w:val="000271A3"/>
    <w:rsid w:val="0003458C"/>
    <w:rsid w:val="000416D5"/>
    <w:rsid w:val="000426A4"/>
    <w:rsid w:val="000462D0"/>
    <w:rsid w:val="000561DC"/>
    <w:rsid w:val="00057862"/>
    <w:rsid w:val="000641AA"/>
    <w:rsid w:val="00072B0F"/>
    <w:rsid w:val="00082320"/>
    <w:rsid w:val="000A083C"/>
    <w:rsid w:val="000A1BD4"/>
    <w:rsid w:val="000D0525"/>
    <w:rsid w:val="000D7216"/>
    <w:rsid w:val="000E429E"/>
    <w:rsid w:val="000F122B"/>
    <w:rsid w:val="00102B1A"/>
    <w:rsid w:val="00111CD0"/>
    <w:rsid w:val="00116AAD"/>
    <w:rsid w:val="00136306"/>
    <w:rsid w:val="00150E5B"/>
    <w:rsid w:val="00151DC3"/>
    <w:rsid w:val="00163138"/>
    <w:rsid w:val="001643A7"/>
    <w:rsid w:val="001648B5"/>
    <w:rsid w:val="00171680"/>
    <w:rsid w:val="001720CE"/>
    <w:rsid w:val="00184E1F"/>
    <w:rsid w:val="001956FE"/>
    <w:rsid w:val="001B3D77"/>
    <w:rsid w:val="001C3CA9"/>
    <w:rsid w:val="001D3931"/>
    <w:rsid w:val="001E0C9F"/>
    <w:rsid w:val="001E3531"/>
    <w:rsid w:val="001E414F"/>
    <w:rsid w:val="001E44BC"/>
    <w:rsid w:val="001E78C9"/>
    <w:rsid w:val="00203A61"/>
    <w:rsid w:val="00210F5D"/>
    <w:rsid w:val="0022782C"/>
    <w:rsid w:val="00227F48"/>
    <w:rsid w:val="00234CAA"/>
    <w:rsid w:val="00241935"/>
    <w:rsid w:val="00257237"/>
    <w:rsid w:val="00260079"/>
    <w:rsid w:val="00262F44"/>
    <w:rsid w:val="002650A8"/>
    <w:rsid w:val="00265147"/>
    <w:rsid w:val="002769E6"/>
    <w:rsid w:val="00276EEE"/>
    <w:rsid w:val="002912AC"/>
    <w:rsid w:val="002A433F"/>
    <w:rsid w:val="002A43F8"/>
    <w:rsid w:val="002A4EBB"/>
    <w:rsid w:val="002A5E30"/>
    <w:rsid w:val="002B0F11"/>
    <w:rsid w:val="002B114A"/>
    <w:rsid w:val="002B35FB"/>
    <w:rsid w:val="002C1F99"/>
    <w:rsid w:val="002C563E"/>
    <w:rsid w:val="002C661B"/>
    <w:rsid w:val="002D3A00"/>
    <w:rsid w:val="002D7C40"/>
    <w:rsid w:val="002E070E"/>
    <w:rsid w:val="002F4741"/>
    <w:rsid w:val="00304C64"/>
    <w:rsid w:val="00306909"/>
    <w:rsid w:val="00321C2A"/>
    <w:rsid w:val="003250FC"/>
    <w:rsid w:val="0033727C"/>
    <w:rsid w:val="00350896"/>
    <w:rsid w:val="00355CA0"/>
    <w:rsid w:val="0036134A"/>
    <w:rsid w:val="00370BD1"/>
    <w:rsid w:val="003925FA"/>
    <w:rsid w:val="00394F90"/>
    <w:rsid w:val="003A7B27"/>
    <w:rsid w:val="003B54B9"/>
    <w:rsid w:val="003B63DB"/>
    <w:rsid w:val="003C4AD4"/>
    <w:rsid w:val="003C7330"/>
    <w:rsid w:val="003D4513"/>
    <w:rsid w:val="003E5EF0"/>
    <w:rsid w:val="00411B25"/>
    <w:rsid w:val="00425778"/>
    <w:rsid w:val="00444BEA"/>
    <w:rsid w:val="0044524A"/>
    <w:rsid w:val="004523CA"/>
    <w:rsid w:val="00463FD5"/>
    <w:rsid w:val="00481C68"/>
    <w:rsid w:val="00491244"/>
    <w:rsid w:val="00495A82"/>
    <w:rsid w:val="004A7BA3"/>
    <w:rsid w:val="004B1DAC"/>
    <w:rsid w:val="004E4152"/>
    <w:rsid w:val="004E55AC"/>
    <w:rsid w:val="004F4CE6"/>
    <w:rsid w:val="004F6E7F"/>
    <w:rsid w:val="004F7E99"/>
    <w:rsid w:val="0051356F"/>
    <w:rsid w:val="00522E66"/>
    <w:rsid w:val="00525625"/>
    <w:rsid w:val="0053775D"/>
    <w:rsid w:val="00553E1F"/>
    <w:rsid w:val="005549CB"/>
    <w:rsid w:val="00562FA5"/>
    <w:rsid w:val="005705F2"/>
    <w:rsid w:val="00570E78"/>
    <w:rsid w:val="00580075"/>
    <w:rsid w:val="005A0D1C"/>
    <w:rsid w:val="005A4A11"/>
    <w:rsid w:val="005B2A20"/>
    <w:rsid w:val="005B2C48"/>
    <w:rsid w:val="005E1954"/>
    <w:rsid w:val="005E29EB"/>
    <w:rsid w:val="00622E77"/>
    <w:rsid w:val="00632C9E"/>
    <w:rsid w:val="00644DE7"/>
    <w:rsid w:val="006574AF"/>
    <w:rsid w:val="00662910"/>
    <w:rsid w:val="0066321D"/>
    <w:rsid w:val="0067155D"/>
    <w:rsid w:val="00675E70"/>
    <w:rsid w:val="00676F42"/>
    <w:rsid w:val="0068087B"/>
    <w:rsid w:val="006925EB"/>
    <w:rsid w:val="00694AD4"/>
    <w:rsid w:val="00696040"/>
    <w:rsid w:val="006A1102"/>
    <w:rsid w:val="006B7E1C"/>
    <w:rsid w:val="006D1D62"/>
    <w:rsid w:val="006E754B"/>
    <w:rsid w:val="006F46D4"/>
    <w:rsid w:val="007002D1"/>
    <w:rsid w:val="007057C1"/>
    <w:rsid w:val="00714AF6"/>
    <w:rsid w:val="00715797"/>
    <w:rsid w:val="00731C7C"/>
    <w:rsid w:val="00733F16"/>
    <w:rsid w:val="00734531"/>
    <w:rsid w:val="00744CF6"/>
    <w:rsid w:val="00750AD6"/>
    <w:rsid w:val="00751357"/>
    <w:rsid w:val="00751B10"/>
    <w:rsid w:val="00756E25"/>
    <w:rsid w:val="007617DC"/>
    <w:rsid w:val="00763540"/>
    <w:rsid w:val="00782539"/>
    <w:rsid w:val="007953C3"/>
    <w:rsid w:val="00797636"/>
    <w:rsid w:val="007A29C6"/>
    <w:rsid w:val="007A3673"/>
    <w:rsid w:val="007A5AA1"/>
    <w:rsid w:val="007A7003"/>
    <w:rsid w:val="007B7CE7"/>
    <w:rsid w:val="007C3CA7"/>
    <w:rsid w:val="007C76F4"/>
    <w:rsid w:val="007D16E4"/>
    <w:rsid w:val="007E0E19"/>
    <w:rsid w:val="00804684"/>
    <w:rsid w:val="00811604"/>
    <w:rsid w:val="0082520B"/>
    <w:rsid w:val="0083344F"/>
    <w:rsid w:val="00835AE3"/>
    <w:rsid w:val="00835BCD"/>
    <w:rsid w:val="008360C2"/>
    <w:rsid w:val="00840C31"/>
    <w:rsid w:val="0084477D"/>
    <w:rsid w:val="008566E1"/>
    <w:rsid w:val="0086344B"/>
    <w:rsid w:val="00863D9D"/>
    <w:rsid w:val="008643AD"/>
    <w:rsid w:val="0086665B"/>
    <w:rsid w:val="00871CA7"/>
    <w:rsid w:val="00875037"/>
    <w:rsid w:val="0087752C"/>
    <w:rsid w:val="00894F4A"/>
    <w:rsid w:val="008973A7"/>
    <w:rsid w:val="008B4030"/>
    <w:rsid w:val="008B65D0"/>
    <w:rsid w:val="008C0049"/>
    <w:rsid w:val="008C7F9F"/>
    <w:rsid w:val="008D2D47"/>
    <w:rsid w:val="008D35D8"/>
    <w:rsid w:val="008D79F0"/>
    <w:rsid w:val="008F096B"/>
    <w:rsid w:val="008F0D20"/>
    <w:rsid w:val="00900136"/>
    <w:rsid w:val="009102C1"/>
    <w:rsid w:val="00910E82"/>
    <w:rsid w:val="009114D4"/>
    <w:rsid w:val="0092048F"/>
    <w:rsid w:val="00924126"/>
    <w:rsid w:val="00930EB6"/>
    <w:rsid w:val="009359F3"/>
    <w:rsid w:val="009556F8"/>
    <w:rsid w:val="00961058"/>
    <w:rsid w:val="0096404D"/>
    <w:rsid w:val="009643A1"/>
    <w:rsid w:val="0099137D"/>
    <w:rsid w:val="009A4871"/>
    <w:rsid w:val="009A79C5"/>
    <w:rsid w:val="009B4818"/>
    <w:rsid w:val="009C2FC3"/>
    <w:rsid w:val="009C336A"/>
    <w:rsid w:val="009C74F5"/>
    <w:rsid w:val="009D0CF1"/>
    <w:rsid w:val="009D57DC"/>
    <w:rsid w:val="009D5F24"/>
    <w:rsid w:val="009F1433"/>
    <w:rsid w:val="009F4DD0"/>
    <w:rsid w:val="00A211A1"/>
    <w:rsid w:val="00A25B35"/>
    <w:rsid w:val="00A41B25"/>
    <w:rsid w:val="00A4453D"/>
    <w:rsid w:val="00A50AEB"/>
    <w:rsid w:val="00A5312E"/>
    <w:rsid w:val="00A53D03"/>
    <w:rsid w:val="00A62F11"/>
    <w:rsid w:val="00A71BD2"/>
    <w:rsid w:val="00A72301"/>
    <w:rsid w:val="00A74278"/>
    <w:rsid w:val="00A85ABA"/>
    <w:rsid w:val="00A879D2"/>
    <w:rsid w:val="00A974AE"/>
    <w:rsid w:val="00AB0AEA"/>
    <w:rsid w:val="00AC2CB7"/>
    <w:rsid w:val="00AC7932"/>
    <w:rsid w:val="00AE5EE3"/>
    <w:rsid w:val="00B3288E"/>
    <w:rsid w:val="00B56AC4"/>
    <w:rsid w:val="00B57623"/>
    <w:rsid w:val="00B749CF"/>
    <w:rsid w:val="00B77892"/>
    <w:rsid w:val="00B9488E"/>
    <w:rsid w:val="00BA0965"/>
    <w:rsid w:val="00BA0E85"/>
    <w:rsid w:val="00BB692E"/>
    <w:rsid w:val="00BC413F"/>
    <w:rsid w:val="00BD58A6"/>
    <w:rsid w:val="00BD696C"/>
    <w:rsid w:val="00BD6C53"/>
    <w:rsid w:val="00BD7F42"/>
    <w:rsid w:val="00BE56BB"/>
    <w:rsid w:val="00C12F4F"/>
    <w:rsid w:val="00C17AAA"/>
    <w:rsid w:val="00C243BE"/>
    <w:rsid w:val="00C277AF"/>
    <w:rsid w:val="00C31C90"/>
    <w:rsid w:val="00C34402"/>
    <w:rsid w:val="00C53D16"/>
    <w:rsid w:val="00C63CF6"/>
    <w:rsid w:val="00C73095"/>
    <w:rsid w:val="00C945F2"/>
    <w:rsid w:val="00CA25E7"/>
    <w:rsid w:val="00CC0B07"/>
    <w:rsid w:val="00CC6C6C"/>
    <w:rsid w:val="00CD38DA"/>
    <w:rsid w:val="00CD46EC"/>
    <w:rsid w:val="00CE18FF"/>
    <w:rsid w:val="00CF2AD5"/>
    <w:rsid w:val="00CF315F"/>
    <w:rsid w:val="00CF4C84"/>
    <w:rsid w:val="00CF6F32"/>
    <w:rsid w:val="00D13466"/>
    <w:rsid w:val="00D209D5"/>
    <w:rsid w:val="00D23AC1"/>
    <w:rsid w:val="00D25866"/>
    <w:rsid w:val="00D31D22"/>
    <w:rsid w:val="00D40EE1"/>
    <w:rsid w:val="00D446B9"/>
    <w:rsid w:val="00D52204"/>
    <w:rsid w:val="00D52C0E"/>
    <w:rsid w:val="00D548D1"/>
    <w:rsid w:val="00D66153"/>
    <w:rsid w:val="00D77152"/>
    <w:rsid w:val="00DA0F9A"/>
    <w:rsid w:val="00DA4C5A"/>
    <w:rsid w:val="00DA6654"/>
    <w:rsid w:val="00DC22E5"/>
    <w:rsid w:val="00DC396B"/>
    <w:rsid w:val="00DD13BA"/>
    <w:rsid w:val="00DD4EDA"/>
    <w:rsid w:val="00DE21DB"/>
    <w:rsid w:val="00DE5D55"/>
    <w:rsid w:val="00DE755E"/>
    <w:rsid w:val="00E03245"/>
    <w:rsid w:val="00E102BB"/>
    <w:rsid w:val="00E20D1F"/>
    <w:rsid w:val="00E24739"/>
    <w:rsid w:val="00E26B36"/>
    <w:rsid w:val="00E27870"/>
    <w:rsid w:val="00E35831"/>
    <w:rsid w:val="00E452D2"/>
    <w:rsid w:val="00E45696"/>
    <w:rsid w:val="00E50522"/>
    <w:rsid w:val="00E554BE"/>
    <w:rsid w:val="00E668BD"/>
    <w:rsid w:val="00E70439"/>
    <w:rsid w:val="00E70D98"/>
    <w:rsid w:val="00E80AD9"/>
    <w:rsid w:val="00E937B0"/>
    <w:rsid w:val="00EB6AC2"/>
    <w:rsid w:val="00EB6B5D"/>
    <w:rsid w:val="00EC3C1A"/>
    <w:rsid w:val="00ED1E5D"/>
    <w:rsid w:val="00EF468C"/>
    <w:rsid w:val="00EF7C57"/>
    <w:rsid w:val="00F01336"/>
    <w:rsid w:val="00F01B11"/>
    <w:rsid w:val="00F0583C"/>
    <w:rsid w:val="00F05EBE"/>
    <w:rsid w:val="00F21E90"/>
    <w:rsid w:val="00F235D5"/>
    <w:rsid w:val="00F63EBE"/>
    <w:rsid w:val="00F64E3E"/>
    <w:rsid w:val="00F769BA"/>
    <w:rsid w:val="00F76B03"/>
    <w:rsid w:val="00F83F85"/>
    <w:rsid w:val="00FA0F5C"/>
    <w:rsid w:val="00FB07ED"/>
    <w:rsid w:val="00FC48A1"/>
    <w:rsid w:val="00FD1893"/>
    <w:rsid w:val="00FE6D9C"/>
    <w:rsid w:val="00FF0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48"/>
    <w:pPr>
      <w:spacing w:after="200" w:line="276" w:lineRule="auto"/>
    </w:pPr>
    <w:rPr>
      <w:sz w:val="22"/>
      <w:szCs w:val="22"/>
    </w:rPr>
  </w:style>
  <w:style w:type="paragraph" w:styleId="Heading1">
    <w:name w:val="heading 1"/>
    <w:basedOn w:val="Normal"/>
    <w:link w:val="Heading1Char"/>
    <w:uiPriority w:val="9"/>
    <w:qFormat/>
    <w:rsid w:val="00AC793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AC793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AC793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C2A"/>
    <w:rPr>
      <w:color w:val="0000FF"/>
      <w:u w:val="single"/>
    </w:rPr>
  </w:style>
  <w:style w:type="character" w:customStyle="1" w:styleId="Heading1Char">
    <w:name w:val="Heading 1 Char"/>
    <w:basedOn w:val="DefaultParagraphFont"/>
    <w:link w:val="Heading1"/>
    <w:uiPriority w:val="9"/>
    <w:rsid w:val="00AC79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7932"/>
    <w:rPr>
      <w:rFonts w:ascii="Times New Roman" w:eastAsia="Times New Roman" w:hAnsi="Times New Roman" w:cs="Times New Roman"/>
      <w:b/>
      <w:bCs/>
      <w:sz w:val="27"/>
      <w:szCs w:val="27"/>
    </w:rPr>
  </w:style>
  <w:style w:type="paragraph" w:customStyle="1" w:styleId="citation">
    <w:name w:val="citation"/>
    <w:basedOn w:val="Normal"/>
    <w:rsid w:val="00AC7932"/>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rsid w:val="00AC7932"/>
    <w:pPr>
      <w:spacing w:before="100" w:beforeAutospacing="1" w:after="100" w:afterAutospacing="1" w:line="240" w:lineRule="auto"/>
    </w:pPr>
    <w:rPr>
      <w:rFonts w:ascii="Times New Roman" w:eastAsia="Times New Roman" w:hAnsi="Times New Roman"/>
      <w:sz w:val="24"/>
      <w:szCs w:val="24"/>
    </w:rPr>
  </w:style>
  <w:style w:type="paragraph" w:customStyle="1" w:styleId="aff">
    <w:name w:val="aff"/>
    <w:basedOn w:val="Normal"/>
    <w:rsid w:val="00AC7932"/>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AC7932"/>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C7932"/>
    <w:rPr>
      <w:rFonts w:ascii="Cambria" w:eastAsia="Times New Roman" w:hAnsi="Cambria" w:cs="Times New Roman"/>
      <w:b/>
      <w:bCs/>
      <w:i/>
      <w:iCs/>
      <w:color w:val="4F81BD"/>
    </w:rPr>
  </w:style>
  <w:style w:type="character" w:customStyle="1" w:styleId="subabstractlabel">
    <w:name w:val="sub_abstract_label"/>
    <w:basedOn w:val="DefaultParagraphFont"/>
    <w:rsid w:val="00AC7932"/>
  </w:style>
  <w:style w:type="paragraph" w:styleId="ListParagraph">
    <w:name w:val="List Paragraph"/>
    <w:basedOn w:val="Normal"/>
    <w:uiPriority w:val="34"/>
    <w:qFormat/>
    <w:rsid w:val="00714AF6"/>
    <w:pPr>
      <w:ind w:left="720"/>
      <w:contextualSpacing/>
    </w:pPr>
  </w:style>
  <w:style w:type="table" w:styleId="TableGrid">
    <w:name w:val="Table Grid"/>
    <w:basedOn w:val="TableNormal"/>
    <w:uiPriority w:val="59"/>
    <w:rsid w:val="00CE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66153"/>
    <w:rPr>
      <w:b/>
      <w:bCs/>
    </w:rPr>
  </w:style>
  <w:style w:type="character" w:styleId="Emphasis">
    <w:name w:val="Emphasis"/>
    <w:basedOn w:val="DefaultParagraphFont"/>
    <w:uiPriority w:val="20"/>
    <w:qFormat/>
    <w:rsid w:val="00D66153"/>
    <w:rPr>
      <w:i/>
      <w:iCs/>
    </w:rPr>
  </w:style>
  <w:style w:type="paragraph" w:styleId="PlainText">
    <w:name w:val="Plain Text"/>
    <w:basedOn w:val="Normal"/>
    <w:link w:val="PlainTextChar"/>
    <w:uiPriority w:val="99"/>
    <w:unhideWhenUsed/>
    <w:rsid w:val="000105BF"/>
    <w:pPr>
      <w:spacing w:after="0" w:line="240" w:lineRule="auto"/>
    </w:pPr>
    <w:rPr>
      <w:rFonts w:ascii="Consolas" w:hAnsi="Consolas"/>
      <w:sz w:val="21"/>
      <w:szCs w:val="21"/>
      <w:lang w:val="es-ES"/>
    </w:rPr>
  </w:style>
  <w:style w:type="character" w:customStyle="1" w:styleId="PlainTextChar">
    <w:name w:val="Plain Text Char"/>
    <w:basedOn w:val="DefaultParagraphFont"/>
    <w:link w:val="PlainText"/>
    <w:uiPriority w:val="99"/>
    <w:rsid w:val="000105BF"/>
    <w:rPr>
      <w:rFonts w:ascii="Consolas" w:eastAsia="Calibri" w:hAnsi="Consolas" w:cs="Times New Roman"/>
      <w:sz w:val="21"/>
      <w:szCs w:val="21"/>
      <w:lang w:val="es-ES"/>
    </w:rPr>
  </w:style>
  <w:style w:type="paragraph" w:styleId="HTMLPreformatted">
    <w:name w:val="HTML Preformatted"/>
    <w:basedOn w:val="Normal"/>
    <w:link w:val="HTMLPreformattedChar"/>
    <w:uiPriority w:val="99"/>
    <w:unhideWhenUsed/>
    <w:rsid w:val="004A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7BA3"/>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C41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13F"/>
  </w:style>
  <w:style w:type="paragraph" w:styleId="Footer">
    <w:name w:val="footer"/>
    <w:basedOn w:val="Normal"/>
    <w:link w:val="FooterChar"/>
    <w:uiPriority w:val="99"/>
    <w:unhideWhenUsed/>
    <w:rsid w:val="00BC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3F"/>
  </w:style>
  <w:style w:type="character" w:customStyle="1" w:styleId="nbapihighlight">
    <w:name w:val="nbapihighlight"/>
    <w:basedOn w:val="DefaultParagraphFont"/>
    <w:rsid w:val="009D5F24"/>
  </w:style>
</w:styles>
</file>

<file path=word/webSettings.xml><?xml version="1.0" encoding="utf-8"?>
<w:webSettings xmlns:r="http://schemas.openxmlformats.org/officeDocument/2006/relationships" xmlns:w="http://schemas.openxmlformats.org/wordprocessingml/2006/main">
  <w:divs>
    <w:div w:id="319577972">
      <w:bodyDiv w:val="1"/>
      <w:marLeft w:val="0"/>
      <w:marRight w:val="0"/>
      <w:marTop w:val="0"/>
      <w:marBottom w:val="0"/>
      <w:divBdr>
        <w:top w:val="none" w:sz="0" w:space="0" w:color="auto"/>
        <w:left w:val="none" w:sz="0" w:space="0" w:color="auto"/>
        <w:bottom w:val="none" w:sz="0" w:space="0" w:color="auto"/>
        <w:right w:val="none" w:sz="0" w:space="0" w:color="auto"/>
      </w:divBdr>
    </w:div>
    <w:div w:id="929502761">
      <w:bodyDiv w:val="1"/>
      <w:marLeft w:val="0"/>
      <w:marRight w:val="0"/>
      <w:marTop w:val="0"/>
      <w:marBottom w:val="0"/>
      <w:divBdr>
        <w:top w:val="none" w:sz="0" w:space="0" w:color="auto"/>
        <w:left w:val="none" w:sz="0" w:space="0" w:color="auto"/>
        <w:bottom w:val="none" w:sz="0" w:space="0" w:color="auto"/>
        <w:right w:val="none" w:sz="0" w:space="0" w:color="auto"/>
      </w:divBdr>
    </w:div>
    <w:div w:id="1136140507">
      <w:bodyDiv w:val="1"/>
      <w:marLeft w:val="0"/>
      <w:marRight w:val="0"/>
      <w:marTop w:val="0"/>
      <w:marBottom w:val="0"/>
      <w:divBdr>
        <w:top w:val="none" w:sz="0" w:space="0" w:color="auto"/>
        <w:left w:val="none" w:sz="0" w:space="0" w:color="auto"/>
        <w:bottom w:val="none" w:sz="0" w:space="0" w:color="auto"/>
        <w:right w:val="none" w:sz="0" w:space="0" w:color="auto"/>
      </w:divBdr>
    </w:div>
    <w:div w:id="1236668323">
      <w:bodyDiv w:val="1"/>
      <w:marLeft w:val="0"/>
      <w:marRight w:val="0"/>
      <w:marTop w:val="0"/>
      <w:marBottom w:val="0"/>
      <w:divBdr>
        <w:top w:val="none" w:sz="0" w:space="0" w:color="auto"/>
        <w:left w:val="none" w:sz="0" w:space="0" w:color="auto"/>
        <w:bottom w:val="none" w:sz="0" w:space="0" w:color="auto"/>
        <w:right w:val="none" w:sz="0" w:space="0" w:color="auto"/>
      </w:divBdr>
    </w:div>
    <w:div w:id="1295789357">
      <w:bodyDiv w:val="1"/>
      <w:marLeft w:val="0"/>
      <w:marRight w:val="0"/>
      <w:marTop w:val="0"/>
      <w:marBottom w:val="0"/>
      <w:divBdr>
        <w:top w:val="none" w:sz="0" w:space="0" w:color="auto"/>
        <w:left w:val="none" w:sz="0" w:space="0" w:color="auto"/>
        <w:bottom w:val="none" w:sz="0" w:space="0" w:color="auto"/>
        <w:right w:val="none" w:sz="0" w:space="0" w:color="auto"/>
      </w:divBdr>
    </w:div>
    <w:div w:id="1450858182">
      <w:bodyDiv w:val="1"/>
      <w:marLeft w:val="0"/>
      <w:marRight w:val="0"/>
      <w:marTop w:val="0"/>
      <w:marBottom w:val="0"/>
      <w:divBdr>
        <w:top w:val="none" w:sz="0" w:space="0" w:color="auto"/>
        <w:left w:val="none" w:sz="0" w:space="0" w:color="auto"/>
        <w:bottom w:val="none" w:sz="0" w:space="0" w:color="auto"/>
        <w:right w:val="none" w:sz="0" w:space="0" w:color="auto"/>
      </w:divBdr>
      <w:divsChild>
        <w:div w:id="31540304">
          <w:marLeft w:val="0"/>
          <w:marRight w:val="0"/>
          <w:marTop w:val="0"/>
          <w:marBottom w:val="0"/>
          <w:divBdr>
            <w:top w:val="none" w:sz="0" w:space="0" w:color="auto"/>
            <w:left w:val="none" w:sz="0" w:space="0" w:color="auto"/>
            <w:bottom w:val="none" w:sz="0" w:space="0" w:color="auto"/>
            <w:right w:val="none" w:sz="0" w:space="0" w:color="auto"/>
          </w:divBdr>
          <w:divsChild>
            <w:div w:id="1829247204">
              <w:marLeft w:val="0"/>
              <w:marRight w:val="0"/>
              <w:marTop w:val="0"/>
              <w:marBottom w:val="0"/>
              <w:divBdr>
                <w:top w:val="none" w:sz="0" w:space="0" w:color="auto"/>
                <w:left w:val="none" w:sz="0" w:space="0" w:color="auto"/>
                <w:bottom w:val="none" w:sz="0" w:space="0" w:color="auto"/>
                <w:right w:val="none" w:sz="0" w:space="0" w:color="auto"/>
              </w:divBdr>
              <w:divsChild>
                <w:div w:id="447744017">
                  <w:marLeft w:val="0"/>
                  <w:marRight w:val="0"/>
                  <w:marTop w:val="0"/>
                  <w:marBottom w:val="0"/>
                  <w:divBdr>
                    <w:top w:val="none" w:sz="0" w:space="0" w:color="auto"/>
                    <w:left w:val="none" w:sz="0" w:space="0" w:color="auto"/>
                    <w:bottom w:val="none" w:sz="0" w:space="0" w:color="auto"/>
                    <w:right w:val="none" w:sz="0" w:space="0" w:color="auto"/>
                  </w:divBdr>
                  <w:divsChild>
                    <w:div w:id="642736550">
                      <w:marLeft w:val="0"/>
                      <w:marRight w:val="0"/>
                      <w:marTop w:val="0"/>
                      <w:marBottom w:val="0"/>
                      <w:divBdr>
                        <w:top w:val="none" w:sz="0" w:space="0" w:color="auto"/>
                        <w:left w:val="none" w:sz="0" w:space="0" w:color="auto"/>
                        <w:bottom w:val="none" w:sz="0" w:space="0" w:color="auto"/>
                        <w:right w:val="none" w:sz="0" w:space="0" w:color="auto"/>
                      </w:divBdr>
                      <w:divsChild>
                        <w:div w:id="1628001333">
                          <w:marLeft w:val="0"/>
                          <w:marRight w:val="0"/>
                          <w:marTop w:val="0"/>
                          <w:marBottom w:val="0"/>
                          <w:divBdr>
                            <w:top w:val="none" w:sz="0" w:space="0" w:color="auto"/>
                            <w:left w:val="none" w:sz="0" w:space="0" w:color="auto"/>
                            <w:bottom w:val="none" w:sz="0" w:space="0" w:color="auto"/>
                            <w:right w:val="none" w:sz="0" w:space="0" w:color="auto"/>
                          </w:divBdr>
                        </w:div>
                      </w:divsChild>
                    </w:div>
                    <w:div w:id="896890642">
                      <w:marLeft w:val="0"/>
                      <w:marRight w:val="0"/>
                      <w:marTop w:val="0"/>
                      <w:marBottom w:val="0"/>
                      <w:divBdr>
                        <w:top w:val="none" w:sz="0" w:space="0" w:color="auto"/>
                        <w:left w:val="none" w:sz="0" w:space="0" w:color="auto"/>
                        <w:bottom w:val="none" w:sz="0" w:space="0" w:color="auto"/>
                        <w:right w:val="none" w:sz="0" w:space="0" w:color="auto"/>
                      </w:divBdr>
                      <w:divsChild>
                        <w:div w:id="1691954834">
                          <w:marLeft w:val="0"/>
                          <w:marRight w:val="0"/>
                          <w:marTop w:val="0"/>
                          <w:marBottom w:val="0"/>
                          <w:divBdr>
                            <w:top w:val="none" w:sz="0" w:space="0" w:color="auto"/>
                            <w:left w:val="none" w:sz="0" w:space="0" w:color="auto"/>
                            <w:bottom w:val="none" w:sz="0" w:space="0" w:color="auto"/>
                            <w:right w:val="none" w:sz="0" w:space="0" w:color="auto"/>
                          </w:divBdr>
                          <w:divsChild>
                            <w:div w:id="820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9898">
                      <w:marLeft w:val="0"/>
                      <w:marRight w:val="0"/>
                      <w:marTop w:val="0"/>
                      <w:marBottom w:val="0"/>
                      <w:divBdr>
                        <w:top w:val="none" w:sz="0" w:space="0" w:color="auto"/>
                        <w:left w:val="none" w:sz="0" w:space="0" w:color="auto"/>
                        <w:bottom w:val="none" w:sz="0" w:space="0" w:color="auto"/>
                        <w:right w:val="none" w:sz="0" w:space="0" w:color="auto"/>
                      </w:divBdr>
                      <w:divsChild>
                        <w:div w:id="1196116987">
                          <w:marLeft w:val="0"/>
                          <w:marRight w:val="0"/>
                          <w:marTop w:val="0"/>
                          <w:marBottom w:val="0"/>
                          <w:divBdr>
                            <w:top w:val="none" w:sz="0" w:space="0" w:color="auto"/>
                            <w:left w:val="none" w:sz="0" w:space="0" w:color="auto"/>
                            <w:bottom w:val="none" w:sz="0" w:space="0" w:color="auto"/>
                            <w:right w:val="none" w:sz="0" w:space="0" w:color="auto"/>
                          </w:divBdr>
                        </w:div>
                        <w:div w:id="1694304834">
                          <w:marLeft w:val="0"/>
                          <w:marRight w:val="0"/>
                          <w:marTop w:val="0"/>
                          <w:marBottom w:val="0"/>
                          <w:divBdr>
                            <w:top w:val="none" w:sz="0" w:space="0" w:color="auto"/>
                            <w:left w:val="none" w:sz="0" w:space="0" w:color="auto"/>
                            <w:bottom w:val="none" w:sz="0" w:space="0" w:color="auto"/>
                            <w:right w:val="none" w:sz="0" w:space="0" w:color="auto"/>
                          </w:divBdr>
                        </w:div>
                        <w:div w:id="2009554432">
                          <w:marLeft w:val="0"/>
                          <w:marRight w:val="0"/>
                          <w:marTop w:val="0"/>
                          <w:marBottom w:val="0"/>
                          <w:divBdr>
                            <w:top w:val="none" w:sz="0" w:space="0" w:color="auto"/>
                            <w:left w:val="none" w:sz="0" w:space="0" w:color="auto"/>
                            <w:bottom w:val="none" w:sz="0" w:space="0" w:color="auto"/>
                            <w:right w:val="none" w:sz="0" w:space="0" w:color="auto"/>
                          </w:divBdr>
                          <w:divsChild>
                            <w:div w:id="363555547">
                              <w:marLeft w:val="0"/>
                              <w:marRight w:val="0"/>
                              <w:marTop w:val="0"/>
                              <w:marBottom w:val="0"/>
                              <w:divBdr>
                                <w:top w:val="none" w:sz="0" w:space="0" w:color="auto"/>
                                <w:left w:val="none" w:sz="0" w:space="0" w:color="auto"/>
                                <w:bottom w:val="none" w:sz="0" w:space="0" w:color="auto"/>
                                <w:right w:val="none" w:sz="0" w:space="0" w:color="auto"/>
                              </w:divBdr>
                            </w:div>
                            <w:div w:id="964040818">
                              <w:marLeft w:val="0"/>
                              <w:marRight w:val="0"/>
                              <w:marTop w:val="0"/>
                              <w:marBottom w:val="0"/>
                              <w:divBdr>
                                <w:top w:val="none" w:sz="0" w:space="0" w:color="auto"/>
                                <w:left w:val="none" w:sz="0" w:space="0" w:color="auto"/>
                                <w:bottom w:val="none" w:sz="0" w:space="0" w:color="auto"/>
                                <w:right w:val="none" w:sz="0" w:space="0" w:color="auto"/>
                              </w:divBdr>
                              <w:divsChild>
                                <w:div w:id="922563549">
                                  <w:marLeft w:val="0"/>
                                  <w:marRight w:val="0"/>
                                  <w:marTop w:val="0"/>
                                  <w:marBottom w:val="0"/>
                                  <w:divBdr>
                                    <w:top w:val="none" w:sz="0" w:space="0" w:color="auto"/>
                                    <w:left w:val="none" w:sz="0" w:space="0" w:color="auto"/>
                                    <w:bottom w:val="none" w:sz="0" w:space="0" w:color="auto"/>
                                    <w:right w:val="none" w:sz="0" w:space="0" w:color="auto"/>
                                  </w:divBdr>
                                </w:div>
                              </w:divsChild>
                            </w:div>
                            <w:div w:id="1409035546">
                              <w:marLeft w:val="0"/>
                              <w:marRight w:val="0"/>
                              <w:marTop w:val="0"/>
                              <w:marBottom w:val="0"/>
                              <w:divBdr>
                                <w:top w:val="none" w:sz="0" w:space="0" w:color="auto"/>
                                <w:left w:val="none" w:sz="0" w:space="0" w:color="auto"/>
                                <w:bottom w:val="none" w:sz="0" w:space="0" w:color="auto"/>
                                <w:right w:val="none" w:sz="0" w:space="0" w:color="auto"/>
                              </w:divBdr>
                            </w:div>
                            <w:div w:id="1575159776">
                              <w:marLeft w:val="0"/>
                              <w:marRight w:val="0"/>
                              <w:marTop w:val="0"/>
                              <w:marBottom w:val="0"/>
                              <w:divBdr>
                                <w:top w:val="none" w:sz="0" w:space="0" w:color="auto"/>
                                <w:left w:val="none" w:sz="0" w:space="0" w:color="auto"/>
                                <w:bottom w:val="none" w:sz="0" w:space="0" w:color="auto"/>
                                <w:right w:val="none" w:sz="0" w:space="0" w:color="auto"/>
                              </w:divBdr>
                            </w:div>
                            <w:div w:id="1648851335">
                              <w:marLeft w:val="0"/>
                              <w:marRight w:val="0"/>
                              <w:marTop w:val="0"/>
                              <w:marBottom w:val="0"/>
                              <w:divBdr>
                                <w:top w:val="none" w:sz="0" w:space="0" w:color="auto"/>
                                <w:left w:val="none" w:sz="0" w:space="0" w:color="auto"/>
                                <w:bottom w:val="none" w:sz="0" w:space="0" w:color="auto"/>
                                <w:right w:val="none" w:sz="0" w:space="0" w:color="auto"/>
                              </w:divBdr>
                            </w:div>
                            <w:div w:id="18099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7105">
          <w:marLeft w:val="0"/>
          <w:marRight w:val="0"/>
          <w:marTop w:val="0"/>
          <w:marBottom w:val="0"/>
          <w:divBdr>
            <w:top w:val="none" w:sz="0" w:space="0" w:color="auto"/>
            <w:left w:val="none" w:sz="0" w:space="0" w:color="auto"/>
            <w:bottom w:val="none" w:sz="0" w:space="0" w:color="auto"/>
            <w:right w:val="none" w:sz="0" w:space="0" w:color="auto"/>
          </w:divBdr>
          <w:divsChild>
            <w:div w:id="400519134">
              <w:marLeft w:val="0"/>
              <w:marRight w:val="0"/>
              <w:marTop w:val="0"/>
              <w:marBottom w:val="0"/>
              <w:divBdr>
                <w:top w:val="none" w:sz="0" w:space="0" w:color="auto"/>
                <w:left w:val="none" w:sz="0" w:space="0" w:color="auto"/>
                <w:bottom w:val="none" w:sz="0" w:space="0" w:color="auto"/>
                <w:right w:val="none" w:sz="0" w:space="0" w:color="auto"/>
              </w:divBdr>
              <w:divsChild>
                <w:div w:id="71707368">
                  <w:marLeft w:val="0"/>
                  <w:marRight w:val="0"/>
                  <w:marTop w:val="0"/>
                  <w:marBottom w:val="0"/>
                  <w:divBdr>
                    <w:top w:val="none" w:sz="0" w:space="0" w:color="auto"/>
                    <w:left w:val="none" w:sz="0" w:space="0" w:color="auto"/>
                    <w:bottom w:val="none" w:sz="0" w:space="0" w:color="auto"/>
                    <w:right w:val="none" w:sz="0" w:space="0" w:color="auto"/>
                  </w:divBdr>
                </w:div>
                <w:div w:id="793400298">
                  <w:marLeft w:val="0"/>
                  <w:marRight w:val="0"/>
                  <w:marTop w:val="0"/>
                  <w:marBottom w:val="0"/>
                  <w:divBdr>
                    <w:top w:val="none" w:sz="0" w:space="0" w:color="auto"/>
                    <w:left w:val="none" w:sz="0" w:space="0" w:color="auto"/>
                    <w:bottom w:val="none" w:sz="0" w:space="0" w:color="auto"/>
                    <w:right w:val="none" w:sz="0" w:space="0" w:color="auto"/>
                  </w:divBdr>
                </w:div>
                <w:div w:id="1180464060">
                  <w:marLeft w:val="0"/>
                  <w:marRight w:val="0"/>
                  <w:marTop w:val="0"/>
                  <w:marBottom w:val="0"/>
                  <w:divBdr>
                    <w:top w:val="none" w:sz="0" w:space="0" w:color="auto"/>
                    <w:left w:val="none" w:sz="0" w:space="0" w:color="auto"/>
                    <w:bottom w:val="none" w:sz="0" w:space="0" w:color="auto"/>
                    <w:right w:val="none" w:sz="0" w:space="0" w:color="auto"/>
                  </w:divBdr>
                </w:div>
              </w:divsChild>
            </w:div>
            <w:div w:id="1783762649">
              <w:marLeft w:val="0"/>
              <w:marRight w:val="0"/>
              <w:marTop w:val="0"/>
              <w:marBottom w:val="0"/>
              <w:divBdr>
                <w:top w:val="none" w:sz="0" w:space="0" w:color="auto"/>
                <w:left w:val="none" w:sz="0" w:space="0" w:color="auto"/>
                <w:bottom w:val="none" w:sz="0" w:space="0" w:color="auto"/>
                <w:right w:val="none" w:sz="0" w:space="0" w:color="auto"/>
              </w:divBdr>
              <w:divsChild>
                <w:div w:id="5016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435">
          <w:marLeft w:val="0"/>
          <w:marRight w:val="0"/>
          <w:marTop w:val="0"/>
          <w:marBottom w:val="0"/>
          <w:divBdr>
            <w:top w:val="none" w:sz="0" w:space="0" w:color="auto"/>
            <w:left w:val="none" w:sz="0" w:space="0" w:color="auto"/>
            <w:bottom w:val="none" w:sz="0" w:space="0" w:color="auto"/>
            <w:right w:val="none" w:sz="0" w:space="0" w:color="auto"/>
          </w:divBdr>
          <w:divsChild>
            <w:div w:id="12677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5337">
      <w:bodyDiv w:val="1"/>
      <w:marLeft w:val="0"/>
      <w:marRight w:val="0"/>
      <w:marTop w:val="0"/>
      <w:marBottom w:val="0"/>
      <w:divBdr>
        <w:top w:val="none" w:sz="0" w:space="0" w:color="auto"/>
        <w:left w:val="none" w:sz="0" w:space="0" w:color="auto"/>
        <w:bottom w:val="none" w:sz="0" w:space="0" w:color="auto"/>
        <w:right w:val="none" w:sz="0" w:space="0" w:color="auto"/>
      </w:divBdr>
      <w:divsChild>
        <w:div w:id="121196418">
          <w:marLeft w:val="0"/>
          <w:marRight w:val="0"/>
          <w:marTop w:val="0"/>
          <w:marBottom w:val="0"/>
          <w:divBdr>
            <w:top w:val="none" w:sz="0" w:space="0" w:color="auto"/>
            <w:left w:val="none" w:sz="0" w:space="0" w:color="auto"/>
            <w:bottom w:val="none" w:sz="0" w:space="0" w:color="auto"/>
            <w:right w:val="none" w:sz="0" w:space="0" w:color="auto"/>
          </w:divBdr>
        </w:div>
      </w:divsChild>
    </w:div>
    <w:div w:id="15498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L2@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aper-et\Tremor%20in%20children%20in%20Burgos%20Spain.December%207%202010.4MD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Tremor in children in Burgos Spain.December 7 2010.4MDJ</Template>
  <TotalTime>76</TotalTime>
  <Pages>19</Pages>
  <Words>9553</Words>
  <Characters>54453</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Columbia University Medical Center</Company>
  <LinksUpToDate>false</LinksUpToDate>
  <CharactersWithSpaces>63879</CharactersWithSpaces>
  <SharedDoc>false</SharedDoc>
  <HLinks>
    <vt:vector size="6" baseType="variant">
      <vt:variant>
        <vt:i4>2228317</vt:i4>
      </vt:variant>
      <vt:variant>
        <vt:i4>0</vt:i4>
      </vt:variant>
      <vt:variant>
        <vt:i4>0</vt:i4>
      </vt:variant>
      <vt:variant>
        <vt:i4>5</vt:i4>
      </vt:variant>
      <vt:variant>
        <vt:lpwstr>mailto:EDL2@columbia.edu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dc:creator>
  <cp:lastModifiedBy>louisel</cp:lastModifiedBy>
  <cp:revision>21</cp:revision>
  <cp:lastPrinted>2011-04-25T22:20:00Z</cp:lastPrinted>
  <dcterms:created xsi:type="dcterms:W3CDTF">2011-06-14T10:35:00Z</dcterms:created>
  <dcterms:modified xsi:type="dcterms:W3CDTF">2011-06-14T17:34:00Z</dcterms:modified>
</cp:coreProperties>
</file>